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2FCE8" w14:textId="18874CD3" w:rsidR="006866E0" w:rsidRDefault="00BD6FC3">
      <w:pPr>
        <w:rPr>
          <w:rFonts w:ascii="Times New Roman" w:hAnsi="Times New Roman" w:cs="Times New Roman"/>
          <w:b/>
          <w:bCs/>
        </w:rPr>
      </w:pPr>
      <w:r w:rsidRPr="00BD6FC3">
        <w:rPr>
          <w:rFonts w:ascii="Times New Roman" w:hAnsi="Times New Roman" w:cs="Times New Roman"/>
          <w:b/>
          <w:bCs/>
        </w:rPr>
        <w:t xml:space="preserve">TBS/02/2026   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Boguchwała dnia </w:t>
      </w:r>
      <w:r w:rsidR="00F67F58">
        <w:rPr>
          <w:rFonts w:ascii="Times New Roman" w:hAnsi="Times New Roman" w:cs="Times New Roman"/>
          <w:b/>
          <w:bCs/>
        </w:rPr>
        <w:t>2</w:t>
      </w:r>
      <w:r w:rsidR="00821536"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>.09.2026r.</w:t>
      </w:r>
    </w:p>
    <w:p w14:paraId="2171A90B" w14:textId="77777777" w:rsidR="00BD6FC3" w:rsidRDefault="00BD6FC3">
      <w:pPr>
        <w:rPr>
          <w:rFonts w:ascii="Times New Roman" w:hAnsi="Times New Roman" w:cs="Times New Roman"/>
          <w:b/>
          <w:bCs/>
        </w:rPr>
      </w:pPr>
    </w:p>
    <w:p w14:paraId="55E0FEDB" w14:textId="77777777" w:rsidR="00BD6FC3" w:rsidRDefault="00BD6FC3">
      <w:pPr>
        <w:rPr>
          <w:rFonts w:ascii="Times New Roman" w:hAnsi="Times New Roman" w:cs="Times New Roman"/>
          <w:b/>
          <w:bCs/>
        </w:rPr>
      </w:pPr>
    </w:p>
    <w:p w14:paraId="53915E5D" w14:textId="77777777" w:rsidR="00BD6FC3" w:rsidRPr="00BD6FC3" w:rsidRDefault="00BD6FC3" w:rsidP="00BD6FC3">
      <w:pPr>
        <w:ind w:left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Dotyczy: </w:t>
      </w:r>
      <w:r w:rsidRPr="00BD6FC3">
        <w:rPr>
          <w:rFonts w:ascii="Times New Roman" w:hAnsi="Times New Roman" w:cs="Times New Roman"/>
          <w:b/>
          <w:bCs/>
        </w:rPr>
        <w:t>Budowa budynku usługowo-biurowego na działkach ewidencyjnych nr 1355/82 oraz części działki 1355/83 położonych w miejscowości Boguchwała przy ul. Plac Rynek 4</w:t>
      </w:r>
    </w:p>
    <w:p w14:paraId="519555EF" w14:textId="0ADDF2B3" w:rsidR="00BD6FC3" w:rsidRPr="00BD6FC3" w:rsidRDefault="00BD6FC3">
      <w:pPr>
        <w:rPr>
          <w:rFonts w:ascii="Times New Roman" w:hAnsi="Times New Roman" w:cs="Times New Roman"/>
          <w:b/>
          <w:bCs/>
        </w:rPr>
      </w:pPr>
    </w:p>
    <w:p w14:paraId="0338AE53" w14:textId="77777777" w:rsidR="00A82719" w:rsidRPr="006866E0" w:rsidRDefault="00A82719" w:rsidP="00A82719">
      <w:pPr>
        <w:rPr>
          <w:rFonts w:ascii="Times New Roman" w:hAnsi="Times New Roman" w:cs="Times New Roman"/>
        </w:rPr>
      </w:pPr>
    </w:p>
    <w:p w14:paraId="6B7C6DE1" w14:textId="588737E5" w:rsidR="00EE5B10" w:rsidRDefault="00EE5B10" w:rsidP="00EE5B10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Proszę o potwierdzenie prawidłowego wykazu kodów CPV — ogłoszenie BZP wskazuje 45211350-7, a SWZ 45211340-4 i 45111291-4. Który zestaw jest wiążący? </w:t>
      </w:r>
    </w:p>
    <w:p w14:paraId="3894ABAD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B333E48" w14:textId="5785E359" w:rsidR="00EE5B10" w:rsidRPr="00F81FC4" w:rsidRDefault="00EE5B10" w:rsidP="00EE5B10">
      <w:pPr>
        <w:pStyle w:val="Akapitzlist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F81FC4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Odpowiedź: </w:t>
      </w:r>
      <w:r w:rsidR="00B71F63" w:rsidRPr="00F81FC4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Kod CPV (BZP) 45211350-7 Roboty budowlane w zakresie budynków wielofunkcyjnych. Zamawiający dokonał zmiany SWZ  w tym zakresie.</w:t>
      </w:r>
    </w:p>
    <w:p w14:paraId="1F903AFD" w14:textId="77777777" w:rsidR="00EE5B10" w:rsidRPr="00B01266" w:rsidRDefault="00EE5B10" w:rsidP="00EE5B10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EE0000"/>
          <w:kern w:val="0"/>
          <w:lang w:eastAsia="pl-PL"/>
          <w14:ligatures w14:val="none"/>
        </w:rPr>
      </w:pPr>
    </w:p>
    <w:p w14:paraId="7B33C543" w14:textId="454D6F9C" w:rsidR="00EE5B10" w:rsidRDefault="00EE5B10" w:rsidP="00EE5B10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Czy przewidziano jakiekolwiek prace ziemne w gruncie wymagające badań geotechnicznych, i czy wyniki takich badań są załączone do dokumentacji? Jeśli nie prosimy o udostępnienie dokumentacji geologicznej. Dot. warunków finansowych i ryzyka cenowego: </w:t>
      </w:r>
    </w:p>
    <w:p w14:paraId="4DA68B82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C2394E1" w14:textId="5419E605" w:rsidR="00EE5B10" w:rsidRP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EE5B10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Odpowiedź: Udostępniono</w:t>
      </w:r>
    </w:p>
    <w:p w14:paraId="4C1320D4" w14:textId="77777777" w:rsidR="00EE5B10" w:rsidRDefault="00EE5B10" w:rsidP="00EE5B10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Czy Zamawiający przewiduje jakikolwiek mechanizm waloryzacji wynagrodzenia ryczałtowego w przypadku istotnego wzrostu cen materiałów budowlanych w trakcie 12-miesięcznej realizacji (poza zmianą stawki VAT)? </w:t>
      </w:r>
    </w:p>
    <w:p w14:paraId="1882A8CE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3417F95" w14:textId="7E4C3712" w:rsidR="00EE5B10" w:rsidRPr="003E7260" w:rsidRDefault="00EE5B10" w:rsidP="00EE5B10">
      <w:pPr>
        <w:pStyle w:val="Akapitzlist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3E7260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Odpowiedź: </w:t>
      </w:r>
      <w:r w:rsidR="00142BFB" w:rsidRPr="003E7260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Tak, Zamawiający przewiduje mechanizm waloryzacji wynagrodzenia ryczałtowego w przypadku istotnego wzrostu lub spadku cen materiałów budowlanych zgodnie z art.</w:t>
      </w:r>
      <w:r w:rsidR="003E7260" w:rsidRPr="003E7260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439 ustawy PZP, Zamawiający wprowadzi do umowy z wybranym Wykonawcą klauzulę waloryzacyjną zgodnie z dyspozycją art. 439 ust. 2 ustawy PZP.</w:t>
      </w:r>
    </w:p>
    <w:p w14:paraId="018F5A33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4DF3B7C" w14:textId="77777777" w:rsidR="00EE5B10" w:rsidRDefault="00EE5B10" w:rsidP="00EE5B10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Czy istnieje możliwość negocjacji zapisu §1 ust. 3 projektu umowy w zakresie oświadczenia Wykonawcy o "braku uwag" do dokumentacji projektowej, biorąc pod uwagę, że odpowiedzialność za ew. błędy/luki projektowe (nieujęte roboty) przechodzi na Wykonawcę mimo wynagrodzenia ryczałtowego? Dot. terminów i kar umownych: </w:t>
      </w:r>
    </w:p>
    <w:p w14:paraId="03FAA71A" w14:textId="7C77A341" w:rsidR="00EE5B10" w:rsidRPr="00BD565C" w:rsidRDefault="003E7260" w:rsidP="00EE5B10">
      <w:pPr>
        <w:pStyle w:val="Akapitzlist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BD565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Odpowiedź: </w:t>
      </w:r>
      <w:r w:rsidR="00BD565C" w:rsidRPr="00BD565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Nie istnieje możliwość negocjacji zapisu w tym zakresie.</w:t>
      </w:r>
    </w:p>
    <w:p w14:paraId="3C6C2E05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2F9CF0D" w14:textId="77777777" w:rsidR="00EE5B10" w:rsidRDefault="00EE5B10" w:rsidP="00EE5B10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Czy termin 10 dni opóźnienia wg harmonogramu, uprawniający Zamawiającego do odstąpienia od umowy (§10 ust. 1), jest otwarty na negocjacje, biorąc pod uwagę roczny okres realizacji i typowe ryzyka pogodowe/dostawcze w budownictwie? Wnosimy o zmianę z 10 dni na 30 dni. </w:t>
      </w:r>
    </w:p>
    <w:p w14:paraId="0A6EE2BA" w14:textId="77777777" w:rsidR="00BD565C" w:rsidRPr="00BD565C" w:rsidRDefault="00BD565C" w:rsidP="00BD565C">
      <w:pPr>
        <w:pStyle w:val="Akapitzlist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BD565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Odpowiedź: Nie istnieje możliwość negocjacji zapisu w tym zakresie.</w:t>
      </w:r>
    </w:p>
    <w:p w14:paraId="73A07BFC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36198C" w14:textId="77777777" w:rsidR="00EE5B10" w:rsidRPr="00EE5B10" w:rsidRDefault="00EE5B10" w:rsidP="00EE5B1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488F8BE" w14:textId="77777777" w:rsidR="00EE5B10" w:rsidRDefault="00EE5B10" w:rsidP="00EE5B10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Czy zapisy §13 dot. zmiany terminu z powodu warunków pogodowych (opady &gt;3 dni) obejmują też warunki zimowe (mróz, śnieg) uniemożliwiające roboty betonowe/dekarskie? </w:t>
      </w:r>
    </w:p>
    <w:p w14:paraId="19055B32" w14:textId="6E906459" w:rsidR="00EE5B10" w:rsidRPr="00BD565C" w:rsidRDefault="00EE5B10" w:rsidP="00EE5B10">
      <w:pPr>
        <w:pStyle w:val="Akapitzlist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BD565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Odpowiedź: </w:t>
      </w:r>
      <w:r w:rsidR="00BD565C" w:rsidRPr="00BD565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Tak</w:t>
      </w:r>
    </w:p>
    <w:p w14:paraId="03840285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5BB74C1" w14:textId="77777777" w:rsidR="00EE5B10" w:rsidRDefault="00EE5B10" w:rsidP="00EE5B10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Proszę o doprecyzowanie pojęcia "siła wyższa" użytego w §13 ust. 2.5 umowy — czy będzie ono zdefiniowane w treści finalnej umowy? Dot. formalnych/redakcyjnych niespójności: </w:t>
      </w:r>
    </w:p>
    <w:p w14:paraId="70BFB2C1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01BC210" w14:textId="6C434397" w:rsidR="00EE5B10" w:rsidRPr="00BD565C" w:rsidRDefault="00EE5B10" w:rsidP="00EE5B10">
      <w:pPr>
        <w:pStyle w:val="Akapitzlist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BD565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Odpowiedź: </w:t>
      </w:r>
      <w:r w:rsidR="00BD565C" w:rsidRPr="00BD565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Pojęcie siły wyższej będzie precyzyjnie zdefiniowane w finalnej treści umowy.</w:t>
      </w:r>
    </w:p>
    <w:p w14:paraId="0B264BBF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37AE0E3" w14:textId="77777777" w:rsidR="00EE5B10" w:rsidRDefault="00EE5B10" w:rsidP="00EE5B10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Preambuła projektu umowy odwołuje się do "przetargu nieograniczonego" na podstawie art. 275 ust. 2 ustawy </w:t>
      </w:r>
      <w:proofErr w:type="spellStart"/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29.01.2004 r. — czy to pomyłka redakcyjna, skoro postępowanie prowadzone jest w trybie podstawowym z negocjacjami na podstawie aktualnej ustawy </w:t>
      </w:r>
      <w:proofErr w:type="spellStart"/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2019 r.? </w:t>
      </w:r>
    </w:p>
    <w:p w14:paraId="57F1D791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EA35C0B" w14:textId="1EB61151" w:rsidR="00EE5B10" w:rsidRPr="00BD565C" w:rsidRDefault="00EE5B10" w:rsidP="00EE5B10">
      <w:pPr>
        <w:pStyle w:val="Akapitzlist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BD565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Odpowiedź: </w:t>
      </w:r>
      <w:r w:rsidR="00BD565C" w:rsidRPr="00BD565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Zamawiający udziela zamówienia w trybie podstawowym z możliwością przeprowadzenia negocjacji, na podstawie art. 275 pkt 2 </w:t>
      </w:r>
      <w:proofErr w:type="spellStart"/>
      <w:r w:rsidR="00BD565C" w:rsidRPr="00BD565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Pzp</w:t>
      </w:r>
      <w:proofErr w:type="spellEnd"/>
      <w:r w:rsidR="00BD565C" w:rsidRPr="00BD565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z 2019r.</w:t>
      </w:r>
    </w:p>
    <w:p w14:paraId="1B42213F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C1236F6" w14:textId="77777777" w:rsidR="00EE5B10" w:rsidRDefault="00EE5B10" w:rsidP="00EE5B10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Czy przewidziano publikację poprawionej/ujednoliconej wersji SWZ (błędna numeracja stron w spisie treści) przed terminem składania ofert? Dot. procedury i realizacji: </w:t>
      </w:r>
    </w:p>
    <w:p w14:paraId="626C0E92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8871C78" w14:textId="674392C8" w:rsidR="00EE5B10" w:rsidRPr="00F81FC4" w:rsidRDefault="00EE5B10" w:rsidP="00EE5B10">
      <w:pPr>
        <w:pStyle w:val="Akapitzlist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F81FC4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Odpowiedź: </w:t>
      </w:r>
      <w:r w:rsidR="00F81FC4" w:rsidRPr="00F81FC4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Zamawiający dokonał zmiany numeracji stron spisu treści SWZ</w:t>
      </w:r>
    </w:p>
    <w:p w14:paraId="1E1393B9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1D354AF" w14:textId="77777777" w:rsidR="00EE5B10" w:rsidRDefault="00EE5B10" w:rsidP="00EE5B10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Czy Zamawiający dopuszcza złożenie zabezpieczenia należytego wykonania umowy w formie niepieniężnej (gwarancja ubezpieczeniowa/bankowa) od razu w pełnej wysokości 5%, czy wymaga wpłaty częściowej w pieniądzu?</w:t>
      </w:r>
    </w:p>
    <w:p w14:paraId="2FD7E3AD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7741E64" w14:textId="26FA8443" w:rsidR="00EE5B10" w:rsidRPr="00F81FC4" w:rsidRDefault="00EE5B10" w:rsidP="00EE5B10">
      <w:pPr>
        <w:pStyle w:val="Akapitzlist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F81FC4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Odpowiedź: </w:t>
      </w:r>
      <w:r w:rsidR="00F81FC4" w:rsidRPr="00F81FC4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Tak dopuszcza , zgodnie z rozdziałem XXII SWZ.</w:t>
      </w:r>
    </w:p>
    <w:p w14:paraId="09493FA8" w14:textId="77777777" w:rsidR="00EE5B10" w:rsidRDefault="00EE5B10" w:rsidP="00EE5B10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6484D5" w14:textId="77777777" w:rsidR="00EE5B10" w:rsidRDefault="00EE5B10" w:rsidP="00EE5B10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związku z zapisem, że przedmiary stanowią jedynie element pomocniczy oraz stwierdzonymi licznymi jego błędami. Proszę o jednoznaczne wskazanie symboli stolarki, które należy uwzględnić w kalkulacji. </w:t>
      </w:r>
    </w:p>
    <w:p w14:paraId="72AA774E" w14:textId="77777777" w:rsidR="00DD5A2A" w:rsidRDefault="00DD5A2A" w:rsidP="00DD5A2A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248AF42" w14:textId="34ECB229" w:rsidR="00EE5B10" w:rsidRPr="00F81FC4" w:rsidRDefault="00DD5A2A" w:rsidP="00EE5B10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F81FC4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Odpowiedź: </w:t>
      </w:r>
      <w:r w:rsidR="00EE5B10" w:rsidRPr="00F81FC4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Uzupełnione wykazy stolarki zostały udostępnione</w:t>
      </w:r>
    </w:p>
    <w:p w14:paraId="39781C37" w14:textId="77777777" w:rsidR="00EE5B10" w:rsidRDefault="00EE5B10" w:rsidP="00EE5B10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Czy wszystkie ściany fundamentowe budynku zaprojektowane zostały w technologii żelbetowej oraz ujęte na udostępnionych rysunkach? </w:t>
      </w:r>
    </w:p>
    <w:p w14:paraId="546EE59B" w14:textId="77777777" w:rsidR="00DD5A2A" w:rsidRDefault="00DD5A2A" w:rsidP="00DD5A2A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FDF4E63" w14:textId="04126A5F" w:rsidR="00EE5B10" w:rsidRPr="00DD5A2A" w:rsidRDefault="00DD5A2A" w:rsidP="00EE5B10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DD5A2A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Odpowiedź: </w:t>
      </w:r>
      <w:r w:rsidR="00EE5B10" w:rsidRPr="00DD5A2A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tak</w:t>
      </w:r>
    </w:p>
    <w:p w14:paraId="44CF05BB" w14:textId="77777777" w:rsidR="00EE5B10" w:rsidRDefault="00EE5B10" w:rsidP="00EE5B10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38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Prosimy o udostępnienie detalu przekroju przez ściany fundamentowe (wewnętrzną i zewnętrzną) z opisem projektowanych warstw - przekrój przez ten został pominięty w dokumentacji projektowej.</w:t>
      </w:r>
    </w:p>
    <w:p w14:paraId="5A425234" w14:textId="77777777" w:rsidR="00DD5A2A" w:rsidRDefault="00DD5A2A" w:rsidP="00DD5A2A">
      <w:pPr>
        <w:pStyle w:val="Akapitzlist"/>
        <w:spacing w:after="0" w:line="240" w:lineRule="auto"/>
        <w:ind w:left="11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1BA1A3" w14:textId="699B01C1" w:rsidR="00EE5B10" w:rsidRPr="00DD5A2A" w:rsidRDefault="00DD5A2A" w:rsidP="00EE5B10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DD5A2A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 Odpowiedź: </w:t>
      </w:r>
      <w:r w:rsidR="00EE5B10" w:rsidRPr="00DD5A2A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Przekroje w załączeniu rys. nr A06, A07, A08</w:t>
      </w:r>
    </w:p>
    <w:p w14:paraId="2014C7BA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6"/>
        <w:contextualSpacing w:val="0"/>
        <w:jc w:val="both"/>
      </w:pPr>
      <w:r>
        <w:lastRenderedPageBreak/>
        <w:t>Prosimy o doprecyzowanie specyfikacji materiałowej, tj. minimalnych, wymaganych przez Zamawiającego parametrów technicznych, użytkowych i funkcjonalnych dla urządzeń, które mają być zastosowane do wykonania instalacji sanitarnych.</w:t>
      </w:r>
    </w:p>
    <w:p w14:paraId="583EF86B" w14:textId="43D085DD" w:rsidR="00EE5B10" w:rsidRPr="00DD5A2A" w:rsidRDefault="00DD5A2A" w:rsidP="00EE5B10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46"/>
        <w:contextualSpacing w:val="0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</w:rPr>
        <w:t xml:space="preserve">Odpowiedź: </w:t>
      </w:r>
      <w:r w:rsidR="00EE5B10" w:rsidRPr="00DD5A2A">
        <w:rPr>
          <w:b/>
          <w:bCs/>
          <w:i/>
          <w:iCs/>
        </w:rPr>
        <w:t>Zgodnie z PT</w:t>
      </w:r>
    </w:p>
    <w:p w14:paraId="02CD1683" w14:textId="77777777" w:rsidR="00EE5B10" w:rsidRPr="00F53A97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2"/>
        <w:contextualSpacing w:val="0"/>
        <w:jc w:val="both"/>
      </w:pPr>
      <w:r>
        <w:t xml:space="preserve">Prosimy o określenie, zgodnie z przepisami Ustawy Prawo zamówień publicznych, parametrów równoważności dla urządzeń, które mają być zastosowane do wykonania instalacji sanitarnych – informacja niezbędna w celu doboru ewentualnych wyrobów </w:t>
      </w:r>
      <w:r>
        <w:rPr>
          <w:spacing w:val="-2"/>
        </w:rPr>
        <w:t>równoważnych.</w:t>
      </w:r>
    </w:p>
    <w:p w14:paraId="10E559D0" w14:textId="70ACEBB6" w:rsidR="00EE5B10" w:rsidRPr="00DD5A2A" w:rsidRDefault="00DD5A2A" w:rsidP="00EE5B10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42"/>
        <w:contextualSpacing w:val="0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  <w:spacing w:val="-2"/>
        </w:rPr>
        <w:t xml:space="preserve">Odpowiedź: </w:t>
      </w:r>
      <w:r w:rsidR="00EE5B10" w:rsidRPr="00DD5A2A">
        <w:rPr>
          <w:b/>
          <w:bCs/>
          <w:i/>
          <w:iCs/>
          <w:spacing w:val="-2"/>
        </w:rPr>
        <w:t>Parametry określono w PT</w:t>
      </w:r>
    </w:p>
    <w:p w14:paraId="49B33936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4"/>
        <w:contextualSpacing w:val="0"/>
        <w:jc w:val="both"/>
      </w:pPr>
      <w:r>
        <w:t xml:space="preserve">Prosimy o doprecyzowanie specyfikacji materiałowej, tj. minimalnych, wymaganych przez Zamawiającego parametrów technicznych, użytkowych i funkcjonalnych dla </w:t>
      </w:r>
      <w:r>
        <w:rPr>
          <w:u w:val="single"/>
        </w:rPr>
        <w:t>wszystkich</w:t>
      </w:r>
      <w:r>
        <w:t xml:space="preserve"> elementów tzw. „białego montażu”, których dostawę i montaż należy uwzględnić w wycenie.</w:t>
      </w:r>
    </w:p>
    <w:p w14:paraId="7BA6A361" w14:textId="41996DF5" w:rsidR="00EE5B10" w:rsidRPr="00DD5A2A" w:rsidRDefault="00DD5A2A" w:rsidP="00EE5B10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44"/>
        <w:contextualSpacing w:val="0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</w:rPr>
        <w:t xml:space="preserve">Odpowiedź: </w:t>
      </w:r>
      <w:r w:rsidR="00EE5B10" w:rsidRPr="00DD5A2A">
        <w:rPr>
          <w:b/>
          <w:bCs/>
          <w:i/>
          <w:iCs/>
        </w:rPr>
        <w:t>Dostawa standardowego białego montażu tylko dla pomieszczeń ogólnodostępnych i technicznych w/g PT</w:t>
      </w:r>
    </w:p>
    <w:p w14:paraId="42D6CD7A" w14:textId="77777777" w:rsidR="00EE5B10" w:rsidRPr="00CF467F" w:rsidRDefault="00EE5B10" w:rsidP="00EE5B10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44"/>
        <w:contextualSpacing w:val="0"/>
        <w:jc w:val="both"/>
        <w:rPr>
          <w:color w:val="EE0000"/>
        </w:rPr>
      </w:pPr>
    </w:p>
    <w:p w14:paraId="4595AA4B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1"/>
        <w:contextualSpacing w:val="0"/>
        <w:jc w:val="both"/>
      </w:pPr>
      <w:r>
        <w:t xml:space="preserve">Prosimy o określenie, zgodnie z przepisami Ustawy Prawo zamówień publicznych, parametrów równoważności dla </w:t>
      </w:r>
      <w:r>
        <w:rPr>
          <w:u w:val="single"/>
        </w:rPr>
        <w:t>wszystkich</w:t>
      </w:r>
      <w:r>
        <w:t xml:space="preserve"> elementów tzw. „białego montażu” – informacja niezbędna w celu doboru ewentualnych wyrobów równoważnych.</w:t>
      </w:r>
    </w:p>
    <w:p w14:paraId="4010CAA9" w14:textId="77777777" w:rsidR="00DD5A2A" w:rsidRPr="00DD5A2A" w:rsidRDefault="00DD5A2A" w:rsidP="00DD5A2A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44"/>
        <w:contextualSpacing w:val="0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</w:rPr>
        <w:t>Odpowiedź: Dostawa standardowego białego montażu tylko dla pomieszczeń ogólnodostępnych i technicznych w/g PT</w:t>
      </w:r>
    </w:p>
    <w:p w14:paraId="7FFF32FA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0"/>
        <w:contextualSpacing w:val="0"/>
        <w:jc w:val="both"/>
      </w:pPr>
      <w:r>
        <w:t>Prosimy o jednoznaczną informację czy w wycenie nie należy uwzględnić wykonanie instalacji hydrantowej – w dokumentacji projektowej stanowiącej OPZ zawarto sprzeczne informacje w tym zakresie.</w:t>
      </w:r>
    </w:p>
    <w:p w14:paraId="7C53945B" w14:textId="6375A858" w:rsidR="00EE5B10" w:rsidRPr="00DD5A2A" w:rsidRDefault="00DD5A2A" w:rsidP="00EE5B10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40"/>
        <w:contextualSpacing w:val="0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</w:rPr>
        <w:t xml:space="preserve">Odpowiedź: </w:t>
      </w:r>
      <w:r w:rsidR="00EE5B10" w:rsidRPr="00DD5A2A">
        <w:rPr>
          <w:b/>
          <w:bCs/>
          <w:i/>
          <w:iCs/>
        </w:rPr>
        <w:t>W obiekcie brak konieczności montażu  hydrantów wewnętrznych w</w:t>
      </w:r>
      <w:r w:rsidRPr="00DD5A2A">
        <w:rPr>
          <w:b/>
          <w:bCs/>
          <w:i/>
          <w:iCs/>
        </w:rPr>
        <w:t>raz</w:t>
      </w:r>
      <w:r w:rsidR="00EE5B10" w:rsidRPr="00DD5A2A">
        <w:rPr>
          <w:b/>
          <w:bCs/>
          <w:i/>
          <w:iCs/>
        </w:rPr>
        <w:t xml:space="preserve"> z oddzielną  instalacją hydrantową</w:t>
      </w:r>
    </w:p>
    <w:p w14:paraId="2D6F6ADC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1" w:after="0" w:line="276" w:lineRule="auto"/>
        <w:ind w:right="147"/>
        <w:contextualSpacing w:val="0"/>
        <w:jc w:val="both"/>
      </w:pPr>
      <w:r>
        <w:t xml:space="preserve">Prosimy o uzupełnienie przedmiarów robót o pozycje dotyczące dostawy i montażu </w:t>
      </w:r>
      <w:r>
        <w:rPr>
          <w:u w:val="single"/>
        </w:rPr>
        <w:t>wszystkich</w:t>
      </w:r>
      <w:r>
        <w:t xml:space="preserve"> elementów tzw. „białego montażu”, które należy uwzględnić w wycenie.</w:t>
      </w:r>
    </w:p>
    <w:p w14:paraId="266340E1" w14:textId="04F02A11" w:rsidR="00EE5B10" w:rsidRPr="00DD5A2A" w:rsidRDefault="00DD5A2A" w:rsidP="00EE5B10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44"/>
        <w:contextualSpacing w:val="0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</w:rPr>
        <w:t xml:space="preserve">Odpowiedź: </w:t>
      </w:r>
      <w:r w:rsidR="00EE5B10" w:rsidRPr="00DD5A2A">
        <w:rPr>
          <w:b/>
          <w:bCs/>
          <w:i/>
          <w:iCs/>
        </w:rPr>
        <w:t>Dostawa standardowego białego montażu tylko dla pomieszczeń ogólnodostępnych i technicznych w/g PT</w:t>
      </w:r>
    </w:p>
    <w:p w14:paraId="48BCD21A" w14:textId="77777777" w:rsidR="00EE5B10" w:rsidRPr="00F53A97" w:rsidRDefault="00EE5B10" w:rsidP="00EE5B10">
      <w:pPr>
        <w:spacing w:line="276" w:lineRule="auto"/>
        <w:rPr>
          <w:color w:val="EE0000"/>
        </w:rPr>
        <w:sectPr w:rsidR="00EE5B10" w:rsidRPr="00F53A97" w:rsidSect="00EE5B10">
          <w:headerReference w:type="default" r:id="rId7"/>
          <w:footerReference w:type="default" r:id="rId8"/>
          <w:pgSz w:w="11910" w:h="16840"/>
          <w:pgMar w:top="1780" w:right="1275" w:bottom="1620" w:left="1417" w:header="818" w:footer="1423" w:gutter="0"/>
          <w:pgNumType w:start="1"/>
          <w:cols w:space="708"/>
        </w:sectPr>
      </w:pPr>
    </w:p>
    <w:p w14:paraId="0ED50B89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80" w:after="0" w:line="276" w:lineRule="auto"/>
        <w:ind w:right="142"/>
        <w:contextualSpacing w:val="0"/>
        <w:jc w:val="both"/>
      </w:pPr>
      <w:r>
        <w:lastRenderedPageBreak/>
        <w:t>Prosimy o potwierdzenie, czy zgodnie z zapisem o możliwości zdalnego odczytu wodomierzy,</w:t>
      </w:r>
      <w:r>
        <w:rPr>
          <w:spacing w:val="65"/>
        </w:rPr>
        <w:t xml:space="preserve"> </w:t>
      </w:r>
      <w:r>
        <w:t>w</w:t>
      </w:r>
      <w:r>
        <w:rPr>
          <w:spacing w:val="67"/>
        </w:rPr>
        <w:t xml:space="preserve"> </w:t>
      </w:r>
      <w:r>
        <w:t>wycenie</w:t>
      </w:r>
      <w:r>
        <w:rPr>
          <w:spacing w:val="64"/>
        </w:rPr>
        <w:t xml:space="preserve"> </w:t>
      </w:r>
      <w:r>
        <w:t>należy</w:t>
      </w:r>
      <w:r>
        <w:rPr>
          <w:spacing w:val="65"/>
        </w:rPr>
        <w:t xml:space="preserve"> </w:t>
      </w:r>
      <w:r>
        <w:t>uwzględnić</w:t>
      </w:r>
      <w:r>
        <w:rPr>
          <w:spacing w:val="64"/>
        </w:rPr>
        <w:t xml:space="preserve"> </w:t>
      </w:r>
      <w:r>
        <w:t>dostawę</w:t>
      </w:r>
      <w:r>
        <w:rPr>
          <w:spacing w:val="64"/>
        </w:rPr>
        <w:t xml:space="preserve"> </w:t>
      </w:r>
      <w:r>
        <w:t>i</w:t>
      </w:r>
      <w:r>
        <w:rPr>
          <w:spacing w:val="69"/>
        </w:rPr>
        <w:t xml:space="preserve"> </w:t>
      </w:r>
      <w:r>
        <w:t>montaż</w:t>
      </w:r>
      <w:r>
        <w:rPr>
          <w:spacing w:val="66"/>
        </w:rPr>
        <w:t xml:space="preserve"> </w:t>
      </w:r>
      <w:r>
        <w:t>wodomierzy</w:t>
      </w:r>
      <w:r>
        <w:rPr>
          <w:spacing w:val="65"/>
        </w:rPr>
        <w:t xml:space="preserve"> </w:t>
      </w:r>
      <w:r>
        <w:t>wraz z nakładkami / modułami radiowymi.</w:t>
      </w:r>
    </w:p>
    <w:p w14:paraId="1E284350" w14:textId="3BAB30C7" w:rsidR="00EE5B10" w:rsidRPr="00DD5A2A" w:rsidRDefault="00DD5A2A" w:rsidP="00DD5A2A">
      <w:pPr>
        <w:widowControl w:val="0"/>
        <w:tabs>
          <w:tab w:val="left" w:pos="709"/>
        </w:tabs>
        <w:autoSpaceDE w:val="0"/>
        <w:autoSpaceDN w:val="0"/>
        <w:spacing w:before="80" w:after="0" w:line="276" w:lineRule="auto"/>
        <w:ind w:left="1140" w:right="142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</w:rPr>
        <w:t xml:space="preserve">Odpowiedź: </w:t>
      </w:r>
      <w:r w:rsidR="00EE5B10" w:rsidRPr="00DD5A2A">
        <w:rPr>
          <w:b/>
          <w:bCs/>
          <w:i/>
          <w:iCs/>
        </w:rPr>
        <w:t xml:space="preserve"> Potwierdzamy </w:t>
      </w:r>
    </w:p>
    <w:p w14:paraId="09AB24EA" w14:textId="77777777" w:rsidR="00EE5B10" w:rsidRPr="00BA3A82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8"/>
        </w:tabs>
        <w:autoSpaceDE w:val="0"/>
        <w:autoSpaceDN w:val="0"/>
        <w:spacing w:after="0" w:line="274" w:lineRule="exact"/>
        <w:contextualSpacing w:val="0"/>
        <w:jc w:val="both"/>
      </w:pPr>
      <w:r>
        <w:t>W</w:t>
      </w:r>
      <w:r>
        <w:rPr>
          <w:spacing w:val="12"/>
        </w:rPr>
        <w:t xml:space="preserve"> </w:t>
      </w:r>
      <w:r>
        <w:t>nawiązaniu</w:t>
      </w:r>
      <w:r>
        <w:rPr>
          <w:spacing w:val="17"/>
        </w:rPr>
        <w:t xml:space="preserve"> </w:t>
      </w:r>
      <w:r>
        <w:t>do</w:t>
      </w:r>
      <w:r>
        <w:rPr>
          <w:spacing w:val="15"/>
        </w:rPr>
        <w:t xml:space="preserve"> </w:t>
      </w:r>
      <w:r>
        <w:t>pytania</w:t>
      </w:r>
      <w:r>
        <w:rPr>
          <w:spacing w:val="15"/>
        </w:rPr>
        <w:t xml:space="preserve"> </w:t>
      </w:r>
      <w:r>
        <w:t>powyżej</w:t>
      </w:r>
      <w:r>
        <w:rPr>
          <w:spacing w:val="18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w</w:t>
      </w:r>
      <w:r>
        <w:rPr>
          <w:spacing w:val="16"/>
        </w:rPr>
        <w:t xml:space="preserve"> </w:t>
      </w:r>
      <w:r>
        <w:t>przypadku</w:t>
      </w:r>
      <w:r>
        <w:rPr>
          <w:spacing w:val="16"/>
        </w:rPr>
        <w:t xml:space="preserve"> </w:t>
      </w:r>
      <w:r>
        <w:t>odpowiedzi</w:t>
      </w:r>
      <w:r>
        <w:rPr>
          <w:spacing w:val="16"/>
        </w:rPr>
        <w:t xml:space="preserve"> </w:t>
      </w:r>
      <w:r>
        <w:t>twierdzącej</w:t>
      </w:r>
      <w:r>
        <w:rPr>
          <w:spacing w:val="19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rPr>
          <w:spacing w:val="-2"/>
        </w:rPr>
        <w:t xml:space="preserve">prosimy </w:t>
      </w:r>
      <w:r>
        <w:t xml:space="preserve">o wskazanie wymaganego przez Zamawiającego, systemu komunikacji oraz </w:t>
      </w:r>
      <w:r w:rsidRPr="00BA3A82">
        <w:rPr>
          <w:spacing w:val="-2"/>
        </w:rPr>
        <w:t>informacji.</w:t>
      </w:r>
    </w:p>
    <w:p w14:paraId="05B3D81D" w14:textId="78A4505B" w:rsidR="00EE5B10" w:rsidRPr="00DD5A2A" w:rsidRDefault="00EE5B10" w:rsidP="00EE5B10">
      <w:pPr>
        <w:pStyle w:val="Tekstpodstawowy"/>
        <w:spacing w:before="40" w:line="278" w:lineRule="auto"/>
        <w:ind w:right="145"/>
        <w:rPr>
          <w:b/>
          <w:bCs/>
          <w:i/>
          <w:iCs/>
          <w:spacing w:val="-2"/>
        </w:rPr>
      </w:pPr>
      <w:r w:rsidRPr="00DD5A2A">
        <w:rPr>
          <w:b/>
          <w:bCs/>
          <w:i/>
          <w:iCs/>
          <w:spacing w:val="-2"/>
        </w:rPr>
        <w:t xml:space="preserve"> </w:t>
      </w:r>
      <w:r w:rsidR="00DD5A2A" w:rsidRPr="00DD5A2A">
        <w:rPr>
          <w:b/>
          <w:bCs/>
          <w:i/>
          <w:iCs/>
          <w:spacing w:val="-2"/>
        </w:rPr>
        <w:t xml:space="preserve">      Odpowiedź: </w:t>
      </w:r>
      <w:r w:rsidRPr="00DD5A2A">
        <w:rPr>
          <w:b/>
          <w:bCs/>
          <w:i/>
          <w:iCs/>
          <w:spacing w:val="-2"/>
        </w:rPr>
        <w:t xml:space="preserve"> System komunikacji radiowy (bezprzewodowy) oparty na modułach wodomierzy</w:t>
      </w:r>
    </w:p>
    <w:p w14:paraId="5F767F5D" w14:textId="77777777" w:rsidR="00EE5B10" w:rsidRDefault="00EE5B10" w:rsidP="00EE5B10">
      <w:pPr>
        <w:pStyle w:val="Tekstpodstawowy"/>
        <w:spacing w:before="40" w:line="278" w:lineRule="auto"/>
        <w:ind w:right="145"/>
      </w:pPr>
    </w:p>
    <w:p w14:paraId="600100C7" w14:textId="77777777" w:rsidR="00EE5B10" w:rsidRPr="000951FC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3"/>
        <w:contextualSpacing w:val="0"/>
        <w:jc w:val="both"/>
      </w:pPr>
      <w:r>
        <w:t>W</w:t>
      </w:r>
      <w:r>
        <w:rPr>
          <w:spacing w:val="-5"/>
        </w:rPr>
        <w:t xml:space="preserve"> </w:t>
      </w:r>
      <w:r>
        <w:t>nawiązaniu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informacji</w:t>
      </w:r>
      <w:r>
        <w:rPr>
          <w:spacing w:val="-4"/>
        </w:rPr>
        <w:t xml:space="preserve"> </w:t>
      </w:r>
      <w:r>
        <w:t>zawartych</w:t>
      </w:r>
      <w:r>
        <w:rPr>
          <w:spacing w:val="-1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dokumentacji</w:t>
      </w:r>
      <w:r>
        <w:rPr>
          <w:spacing w:val="-4"/>
        </w:rPr>
        <w:t xml:space="preserve"> </w:t>
      </w:r>
      <w:r>
        <w:t>projektowej</w:t>
      </w:r>
      <w:r>
        <w:rPr>
          <w:spacing w:val="-4"/>
        </w:rPr>
        <w:t xml:space="preserve"> </w:t>
      </w:r>
      <w:r>
        <w:t>stanowiącej</w:t>
      </w:r>
      <w:r>
        <w:rPr>
          <w:spacing w:val="-4"/>
        </w:rPr>
        <w:t xml:space="preserve"> </w:t>
      </w:r>
      <w:r>
        <w:t>OPZ, tj.:</w:t>
      </w:r>
      <w:r>
        <w:rPr>
          <w:spacing w:val="39"/>
        </w:rPr>
        <w:t xml:space="preserve">  </w:t>
      </w:r>
      <w:r>
        <w:rPr>
          <w:i/>
        </w:rPr>
        <w:t>„Instalację</w:t>
      </w:r>
      <w:r>
        <w:rPr>
          <w:i/>
          <w:spacing w:val="38"/>
        </w:rPr>
        <w:t xml:space="preserve">  </w:t>
      </w:r>
      <w:r>
        <w:rPr>
          <w:i/>
        </w:rPr>
        <w:t>oświetleniową</w:t>
      </w:r>
      <w:r>
        <w:rPr>
          <w:i/>
          <w:spacing w:val="39"/>
        </w:rPr>
        <w:t xml:space="preserve">  </w:t>
      </w:r>
      <w:r>
        <w:rPr>
          <w:i/>
        </w:rPr>
        <w:t>podstawową,</w:t>
      </w:r>
      <w:r>
        <w:rPr>
          <w:i/>
          <w:spacing w:val="39"/>
        </w:rPr>
        <w:t xml:space="preserve">  </w:t>
      </w:r>
      <w:r>
        <w:rPr>
          <w:i/>
        </w:rPr>
        <w:t>instalację</w:t>
      </w:r>
      <w:r>
        <w:rPr>
          <w:i/>
          <w:spacing w:val="39"/>
        </w:rPr>
        <w:t xml:space="preserve">  </w:t>
      </w:r>
      <w:r>
        <w:rPr>
          <w:i/>
        </w:rPr>
        <w:t>oświetlenia</w:t>
      </w:r>
      <w:r>
        <w:rPr>
          <w:i/>
          <w:spacing w:val="39"/>
        </w:rPr>
        <w:t xml:space="preserve">  </w:t>
      </w:r>
      <w:r>
        <w:rPr>
          <w:i/>
        </w:rPr>
        <w:t xml:space="preserve">awaryjnego i ewakuacyjnego, instalację gniazdową i siłową dostosować do końcowej aranżacji lokalu” </w:t>
      </w:r>
      <w:r>
        <w:t xml:space="preserve">– prosimy o jednoznaczną informację jaki zakres instalacji elektrycznych należy przyjąć do wyceny, ponieważ końcowa aranżacja lokalu nie została przedstawiona w dokumentacji przetargowej niniejszego zamówienia. </w:t>
      </w:r>
    </w:p>
    <w:p w14:paraId="2187C503" w14:textId="48AFE906" w:rsidR="00EE5B10" w:rsidRPr="00DD5A2A" w:rsidRDefault="00DD5A2A" w:rsidP="00EE5B10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43"/>
        <w:contextualSpacing w:val="0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</w:rPr>
        <w:t xml:space="preserve">Odpowiedź: </w:t>
      </w:r>
      <w:r w:rsidR="00EE5B10" w:rsidRPr="00DD5A2A">
        <w:rPr>
          <w:b/>
          <w:bCs/>
          <w:i/>
          <w:iCs/>
        </w:rPr>
        <w:t>Instalację wykonać zgodnie z PT , aranżacja wszystkich lokali użytkowych przez przyszłych właścicieli/najemców w ramach oddzielnych opracowań projektowych wielobranżowych podlegających niezbędnym uzgodnieniom</w:t>
      </w:r>
    </w:p>
    <w:p w14:paraId="709DBB16" w14:textId="77777777" w:rsidR="00EE5B10" w:rsidRPr="000951FC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2"/>
        <w:contextualSpacing w:val="0"/>
        <w:jc w:val="both"/>
      </w:pPr>
      <w:r>
        <w:t>W nawiązaniu do pytania powyżej – prosimy w szczególności o informację, czy Wykonawca, w ramach ceny ofertowej, ma uwzględnić późniejsze dostosowanie lokalizacji opraw oświetleniowych, opraw awaryjnych i ewakuacyjnych, gniazd wtyczkowych oraz punktów zasilania urządzeń do końcowej aranżacji lokalu.</w:t>
      </w:r>
      <w:r w:rsidRPr="00F53A97">
        <w:rPr>
          <w:color w:val="EE0000"/>
        </w:rPr>
        <w:t xml:space="preserve"> </w:t>
      </w:r>
    </w:p>
    <w:p w14:paraId="660707D9" w14:textId="77777777" w:rsidR="00DD5A2A" w:rsidRPr="00DD5A2A" w:rsidRDefault="00DD5A2A" w:rsidP="00DD5A2A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43"/>
        <w:contextualSpacing w:val="0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</w:rPr>
        <w:t>Odpowiedź: Instalację wykonać zgodnie z PT , aranżacja wszystkich lokali użytkowych przez przyszłych właścicieli/najemców w ramach oddzielnych opracowań projektowych wielobranżowych podlegających niezbędnym uzgodnieniom</w:t>
      </w:r>
    </w:p>
    <w:p w14:paraId="7433B2E8" w14:textId="7974B0FD" w:rsidR="00EE5B10" w:rsidRDefault="00EE5B10" w:rsidP="00DD5A2A">
      <w:pPr>
        <w:pStyle w:val="Akapitzlist"/>
        <w:widowControl w:val="0"/>
        <w:numPr>
          <w:ilvl w:val="0"/>
          <w:numId w:val="24"/>
        </w:numPr>
        <w:tabs>
          <w:tab w:val="left" w:pos="708"/>
        </w:tabs>
        <w:autoSpaceDE w:val="0"/>
        <w:autoSpaceDN w:val="0"/>
        <w:spacing w:after="0" w:line="240" w:lineRule="auto"/>
        <w:contextualSpacing w:val="0"/>
        <w:jc w:val="both"/>
      </w:pPr>
      <w:r>
        <w:t>W</w:t>
      </w:r>
      <w:r>
        <w:rPr>
          <w:spacing w:val="12"/>
        </w:rPr>
        <w:t xml:space="preserve"> </w:t>
      </w:r>
      <w:r>
        <w:t>nawiązaniu</w:t>
      </w:r>
      <w:r>
        <w:rPr>
          <w:spacing w:val="17"/>
        </w:rPr>
        <w:t xml:space="preserve"> </w:t>
      </w:r>
      <w:r>
        <w:t>do</w:t>
      </w:r>
      <w:r>
        <w:rPr>
          <w:spacing w:val="16"/>
        </w:rPr>
        <w:t xml:space="preserve"> </w:t>
      </w:r>
      <w:r>
        <w:t>pytania</w:t>
      </w:r>
      <w:r>
        <w:rPr>
          <w:spacing w:val="14"/>
        </w:rPr>
        <w:t xml:space="preserve"> </w:t>
      </w:r>
      <w:r>
        <w:t>powyżej</w:t>
      </w:r>
      <w:r>
        <w:rPr>
          <w:spacing w:val="18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w</w:t>
      </w:r>
      <w:r>
        <w:rPr>
          <w:spacing w:val="16"/>
        </w:rPr>
        <w:t xml:space="preserve"> </w:t>
      </w:r>
      <w:r>
        <w:t>przypadku</w:t>
      </w:r>
      <w:r>
        <w:rPr>
          <w:spacing w:val="15"/>
        </w:rPr>
        <w:t xml:space="preserve"> </w:t>
      </w:r>
      <w:r>
        <w:t>odpowiedzi</w:t>
      </w:r>
      <w:r>
        <w:rPr>
          <w:spacing w:val="17"/>
        </w:rPr>
        <w:t xml:space="preserve"> </w:t>
      </w:r>
      <w:r>
        <w:t>twierdzącej</w:t>
      </w:r>
      <w:r>
        <w:rPr>
          <w:spacing w:val="18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rPr>
          <w:spacing w:val="-2"/>
        </w:rPr>
        <w:t>prosimy</w:t>
      </w:r>
      <w:r w:rsidR="00DD5A2A">
        <w:rPr>
          <w:spacing w:val="-2"/>
        </w:rPr>
        <w:t xml:space="preserve"> </w:t>
      </w:r>
      <w:r>
        <w:t>o</w:t>
      </w:r>
      <w:r w:rsidRPr="00DD5A2A">
        <w:rPr>
          <w:spacing w:val="-2"/>
        </w:rPr>
        <w:t xml:space="preserve"> </w:t>
      </w:r>
      <w:r>
        <w:t>uzupełnienie</w:t>
      </w:r>
      <w:r w:rsidRPr="00DD5A2A">
        <w:rPr>
          <w:spacing w:val="-2"/>
        </w:rPr>
        <w:t xml:space="preserve"> </w:t>
      </w:r>
      <w:r>
        <w:t>dokumentacji</w:t>
      </w:r>
      <w:r w:rsidRPr="00DD5A2A">
        <w:rPr>
          <w:spacing w:val="-2"/>
        </w:rPr>
        <w:t xml:space="preserve"> </w:t>
      </w:r>
      <w:r>
        <w:t>projektowej</w:t>
      </w:r>
      <w:r w:rsidRPr="00DD5A2A">
        <w:rPr>
          <w:spacing w:val="-1"/>
        </w:rPr>
        <w:t xml:space="preserve"> </w:t>
      </w:r>
      <w:r w:rsidRPr="00DD5A2A">
        <w:rPr>
          <w:spacing w:val="-5"/>
        </w:rPr>
        <w:t>o:</w:t>
      </w:r>
    </w:p>
    <w:p w14:paraId="7E63572D" w14:textId="77777777" w:rsidR="00EE5B10" w:rsidRDefault="00EE5B10" w:rsidP="00EE5B10">
      <w:pPr>
        <w:pStyle w:val="Akapitzlist"/>
        <w:widowControl w:val="0"/>
        <w:numPr>
          <w:ilvl w:val="1"/>
          <w:numId w:val="24"/>
        </w:numPr>
        <w:tabs>
          <w:tab w:val="left" w:pos="1418"/>
          <w:tab w:val="left" w:pos="1429"/>
        </w:tabs>
        <w:autoSpaceDE w:val="0"/>
        <w:autoSpaceDN w:val="0"/>
        <w:spacing w:before="41" w:after="0" w:line="276" w:lineRule="auto"/>
        <w:ind w:right="141"/>
        <w:contextualSpacing w:val="0"/>
        <w:jc w:val="both"/>
      </w:pPr>
      <w:r>
        <w:t>projekt</w:t>
      </w:r>
      <w:r>
        <w:rPr>
          <w:spacing w:val="27"/>
        </w:rPr>
        <w:t xml:space="preserve"> </w:t>
      </w:r>
      <w:r>
        <w:t>końcowej</w:t>
      </w:r>
      <w:r>
        <w:rPr>
          <w:spacing w:val="27"/>
        </w:rPr>
        <w:t xml:space="preserve"> </w:t>
      </w:r>
      <w:r>
        <w:t>aranżacji</w:t>
      </w:r>
      <w:r>
        <w:rPr>
          <w:spacing w:val="29"/>
        </w:rPr>
        <w:t xml:space="preserve"> </w:t>
      </w:r>
      <w:r>
        <w:t>tych</w:t>
      </w:r>
      <w:r>
        <w:rPr>
          <w:spacing w:val="26"/>
        </w:rPr>
        <w:t xml:space="preserve"> </w:t>
      </w:r>
      <w:r>
        <w:t>lokali</w:t>
      </w:r>
      <w:r>
        <w:rPr>
          <w:spacing w:val="27"/>
        </w:rPr>
        <w:t xml:space="preserve"> </w:t>
      </w:r>
      <w:r>
        <w:t>wraz</w:t>
      </w:r>
      <w:r>
        <w:rPr>
          <w:spacing w:val="28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rozmieszczeniem</w:t>
      </w:r>
      <w:r>
        <w:rPr>
          <w:spacing w:val="27"/>
        </w:rPr>
        <w:t xml:space="preserve"> </w:t>
      </w:r>
      <w:r>
        <w:t>wyposażenia i urządzeń,</w:t>
      </w:r>
    </w:p>
    <w:p w14:paraId="441464F0" w14:textId="77777777" w:rsidR="00EE5B10" w:rsidRPr="000951FC" w:rsidRDefault="00EE5B10" w:rsidP="00EE5B10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after="0" w:line="275" w:lineRule="exact"/>
        <w:contextualSpacing w:val="0"/>
        <w:jc w:val="both"/>
      </w:pPr>
      <w:r>
        <w:t>projekt</w:t>
      </w:r>
      <w:r>
        <w:rPr>
          <w:spacing w:val="-1"/>
        </w:rPr>
        <w:t xml:space="preserve"> </w:t>
      </w:r>
      <w:r>
        <w:t>instalacji</w:t>
      </w:r>
      <w:r>
        <w:rPr>
          <w:spacing w:val="-1"/>
        </w:rPr>
        <w:t xml:space="preserve"> </w:t>
      </w:r>
      <w:r>
        <w:t>elektrycznych, które</w:t>
      </w:r>
      <w:r>
        <w:rPr>
          <w:spacing w:val="-3"/>
        </w:rPr>
        <w:t xml:space="preserve"> </w:t>
      </w:r>
      <w:r>
        <w:t>mają</w:t>
      </w:r>
      <w:r>
        <w:rPr>
          <w:spacing w:val="-1"/>
        </w:rPr>
        <w:t xml:space="preserve"> </w:t>
      </w:r>
      <w:r>
        <w:t>być</w:t>
      </w:r>
      <w:r>
        <w:rPr>
          <w:spacing w:val="-2"/>
        </w:rPr>
        <w:t xml:space="preserve"> </w:t>
      </w:r>
      <w:r>
        <w:t>wykonane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 xml:space="preserve">tych </w:t>
      </w:r>
      <w:r>
        <w:rPr>
          <w:spacing w:val="-2"/>
        </w:rPr>
        <w:t>lokalach.</w:t>
      </w:r>
    </w:p>
    <w:p w14:paraId="05C5C127" w14:textId="77777777" w:rsidR="00DD5A2A" w:rsidRPr="00DD5A2A" w:rsidRDefault="00DD5A2A" w:rsidP="00DD5A2A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43"/>
        <w:contextualSpacing w:val="0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</w:rPr>
        <w:t>Odpowiedź: Instalację wykonać zgodnie z PT , aranżacja wszystkich lokali użytkowych przez przyszłych właścicieli/najemców w ramach oddzielnych opracowań projektowych wielobranżowych podlegających niezbędnym uzgodnieniom</w:t>
      </w:r>
    </w:p>
    <w:p w14:paraId="5AF0B4D5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43" w:after="0" w:line="276" w:lineRule="auto"/>
        <w:ind w:right="142"/>
        <w:contextualSpacing w:val="0"/>
        <w:jc w:val="both"/>
      </w:pPr>
      <w:r>
        <w:t>Prosimy o doprecyzowanie parametrów technicznych i użytkowych szkła, które ma być</w:t>
      </w:r>
      <w:r>
        <w:rPr>
          <w:spacing w:val="79"/>
        </w:rPr>
        <w:t xml:space="preserve"> </w:t>
      </w:r>
      <w:r>
        <w:t>zastosowanie</w:t>
      </w:r>
      <w:r>
        <w:rPr>
          <w:spacing w:val="80"/>
        </w:rPr>
        <w:t xml:space="preserve"> </w:t>
      </w:r>
      <w:r>
        <w:t>jako</w:t>
      </w:r>
      <w:r>
        <w:rPr>
          <w:spacing w:val="80"/>
        </w:rPr>
        <w:t xml:space="preserve"> </w:t>
      </w:r>
      <w:r>
        <w:t>wypełnienie</w:t>
      </w:r>
      <w:r>
        <w:rPr>
          <w:spacing w:val="80"/>
        </w:rPr>
        <w:t xml:space="preserve"> </w:t>
      </w:r>
      <w:r>
        <w:t>balustrady</w:t>
      </w:r>
      <w:r>
        <w:rPr>
          <w:spacing w:val="80"/>
        </w:rPr>
        <w:t xml:space="preserve"> </w:t>
      </w:r>
      <w:r>
        <w:t>szklanej</w:t>
      </w:r>
      <w:r>
        <w:rPr>
          <w:spacing w:val="80"/>
        </w:rPr>
        <w:t xml:space="preserve"> </w:t>
      </w:r>
      <w:r>
        <w:t>lub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potwierdzenie,</w:t>
      </w:r>
      <w:r>
        <w:rPr>
          <w:spacing w:val="80"/>
        </w:rPr>
        <w:t xml:space="preserve"> </w:t>
      </w:r>
      <w:r>
        <w:t>że w</w:t>
      </w:r>
      <w:r>
        <w:rPr>
          <w:spacing w:val="-4"/>
        </w:rPr>
        <w:t xml:space="preserve"> </w:t>
      </w:r>
      <w:r>
        <w:t xml:space="preserve">wycenie należy uwzględnić wypełnienie balustrady szklanej ze szkła przeziernego (bezbarwnego) 44.2 – informujemy w tym miejscu, że dane zawarte w dokumentacji projektowej stanowiącej OPZ, tj. </w:t>
      </w:r>
      <w:r>
        <w:rPr>
          <w:i/>
        </w:rPr>
        <w:t xml:space="preserve">„szkło bezpieczne” </w:t>
      </w:r>
      <w:r>
        <w:t xml:space="preserve">są </w:t>
      </w:r>
      <w:r>
        <w:lastRenderedPageBreak/>
        <w:t>niewystarczające do sporządzenia rzetelnej oferty.</w:t>
      </w:r>
    </w:p>
    <w:p w14:paraId="5F562C10" w14:textId="03E1DD76" w:rsidR="00EE5B10" w:rsidRPr="00DD5A2A" w:rsidRDefault="00DD5A2A" w:rsidP="00EE5B10">
      <w:pPr>
        <w:pStyle w:val="Akapitzlist"/>
        <w:widowControl w:val="0"/>
        <w:tabs>
          <w:tab w:val="left" w:pos="709"/>
        </w:tabs>
        <w:autoSpaceDE w:val="0"/>
        <w:autoSpaceDN w:val="0"/>
        <w:spacing w:before="43" w:after="0" w:line="276" w:lineRule="auto"/>
        <w:ind w:right="142"/>
        <w:contextualSpacing w:val="0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</w:rPr>
        <w:t xml:space="preserve">Odpowiedź: </w:t>
      </w:r>
      <w:r w:rsidR="00EE5B10" w:rsidRPr="00DD5A2A">
        <w:rPr>
          <w:b/>
          <w:bCs/>
          <w:i/>
          <w:iCs/>
        </w:rPr>
        <w:t>Uzupełniono</w:t>
      </w:r>
    </w:p>
    <w:p w14:paraId="07E5561B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2"/>
        <w:contextualSpacing w:val="0"/>
        <w:jc w:val="both"/>
      </w:pPr>
      <w:r>
        <w:t>Prosimy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udostępnienie</w:t>
      </w:r>
      <w:r>
        <w:rPr>
          <w:spacing w:val="-3"/>
        </w:rPr>
        <w:t xml:space="preserve"> </w:t>
      </w:r>
      <w:r>
        <w:t>detalu</w:t>
      </w:r>
      <w:r>
        <w:rPr>
          <w:spacing w:val="-4"/>
        </w:rPr>
        <w:t xml:space="preserve"> </w:t>
      </w:r>
      <w:r>
        <w:t>(schematu)</w:t>
      </w:r>
      <w:r>
        <w:rPr>
          <w:spacing w:val="-3"/>
        </w:rPr>
        <w:t xml:space="preserve"> </w:t>
      </w:r>
      <w:r>
        <w:t>montażu</w:t>
      </w:r>
      <w:r>
        <w:rPr>
          <w:spacing w:val="-4"/>
        </w:rPr>
        <w:t xml:space="preserve"> </w:t>
      </w:r>
      <w:r>
        <w:t>balustrady</w:t>
      </w:r>
      <w:r>
        <w:rPr>
          <w:spacing w:val="-2"/>
        </w:rPr>
        <w:t xml:space="preserve"> </w:t>
      </w:r>
      <w:r>
        <w:t>szklanej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elementów konstrukcyjnych projektowanego budynku lub o doprecyzowanie sposobu montażu szkła do konstrukcji balustrady, tj.:</w:t>
      </w:r>
    </w:p>
    <w:p w14:paraId="0424F9B1" w14:textId="77777777" w:rsidR="00EE5B10" w:rsidRDefault="00EE5B10" w:rsidP="00EE5B10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after="0" w:line="240" w:lineRule="auto"/>
        <w:contextualSpacing w:val="0"/>
      </w:pPr>
      <w:r>
        <w:t>montaż</w:t>
      </w:r>
      <w:r>
        <w:rPr>
          <w:spacing w:val="-2"/>
        </w:rPr>
        <w:t xml:space="preserve"> </w:t>
      </w:r>
      <w:r>
        <w:t xml:space="preserve">do </w:t>
      </w:r>
      <w:r>
        <w:rPr>
          <w:spacing w:val="-2"/>
        </w:rPr>
        <w:t>słupków,</w:t>
      </w:r>
    </w:p>
    <w:p w14:paraId="198BB167" w14:textId="77777777" w:rsidR="00EE5B10" w:rsidRDefault="00EE5B10" w:rsidP="00EE5B10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before="41" w:after="0" w:line="240" w:lineRule="auto"/>
        <w:contextualSpacing w:val="0"/>
      </w:pPr>
      <w:r>
        <w:t>montaż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listew</w:t>
      </w:r>
      <w:r>
        <w:rPr>
          <w:spacing w:val="-2"/>
        </w:rPr>
        <w:t xml:space="preserve"> </w:t>
      </w:r>
      <w:r>
        <w:t>podłogowych</w:t>
      </w:r>
      <w:r>
        <w:rPr>
          <w:spacing w:val="-2"/>
        </w:rPr>
        <w:t xml:space="preserve"> </w:t>
      </w:r>
      <w:r>
        <w:t>(tzw.</w:t>
      </w:r>
      <w:r>
        <w:rPr>
          <w:spacing w:val="-1"/>
        </w:rPr>
        <w:t xml:space="preserve"> </w:t>
      </w:r>
      <w:r>
        <w:t>balustrada</w:t>
      </w:r>
      <w:r>
        <w:rPr>
          <w:spacing w:val="-2"/>
        </w:rPr>
        <w:t xml:space="preserve"> </w:t>
      </w:r>
      <w:r>
        <w:t>szklana</w:t>
      </w:r>
      <w:r>
        <w:rPr>
          <w:spacing w:val="-2"/>
        </w:rPr>
        <w:t xml:space="preserve"> samonośna),</w:t>
      </w:r>
    </w:p>
    <w:p w14:paraId="1F217571" w14:textId="77777777" w:rsidR="00EE5B10" w:rsidRDefault="00EE5B10" w:rsidP="00EE5B10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before="41" w:after="0" w:line="240" w:lineRule="auto"/>
        <w:contextualSpacing w:val="0"/>
      </w:pPr>
      <w:r>
        <w:t>montaż</w:t>
      </w:r>
      <w:r>
        <w:rPr>
          <w:spacing w:val="-2"/>
        </w:rPr>
        <w:t xml:space="preserve"> </w:t>
      </w:r>
      <w:r>
        <w:t>punktowy na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rotulach</w:t>
      </w:r>
      <w:proofErr w:type="spellEnd"/>
      <w:r>
        <w:rPr>
          <w:spacing w:val="-2"/>
        </w:rPr>
        <w:t>,</w:t>
      </w:r>
    </w:p>
    <w:p w14:paraId="61A32C4B" w14:textId="77777777" w:rsidR="00EE5B10" w:rsidRDefault="00EE5B10" w:rsidP="00EE5B10">
      <w:pPr>
        <w:spacing w:before="41" w:line="276" w:lineRule="auto"/>
        <w:ind w:left="709" w:right="138"/>
        <w:jc w:val="both"/>
      </w:pPr>
      <w:r>
        <w:t xml:space="preserve">– informujemy w tym miejscu, że dane zawarte w dokumentacji projektowej stanowiącej OPZ, tj. </w:t>
      </w:r>
      <w:r>
        <w:rPr>
          <w:i/>
        </w:rPr>
        <w:t xml:space="preserve">„balustrady szklane (…) na profilach stalowych mocowanych policzkowo do płyty tarasu oraz od góry do ścian budynku” </w:t>
      </w:r>
      <w:r>
        <w:t>są niewystarczające do sporządzenia rzetelnej oferty.</w:t>
      </w:r>
    </w:p>
    <w:p w14:paraId="4BE71495" w14:textId="523942A3" w:rsidR="00EE5B10" w:rsidRPr="00DD5A2A" w:rsidRDefault="00DD5A2A" w:rsidP="00EE5B10">
      <w:pPr>
        <w:spacing w:before="41" w:line="276" w:lineRule="auto"/>
        <w:ind w:left="709" w:right="138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</w:rPr>
        <w:t xml:space="preserve">Odpowiedź: </w:t>
      </w:r>
      <w:r w:rsidR="00EE5B10" w:rsidRPr="00DD5A2A">
        <w:rPr>
          <w:b/>
          <w:bCs/>
          <w:i/>
          <w:iCs/>
        </w:rPr>
        <w:t xml:space="preserve">Rozwiązanie systemowe , standardowe , zgodne z zakresem określonym w PT </w:t>
      </w:r>
    </w:p>
    <w:p w14:paraId="7B0D8213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/>
        <w:ind w:right="145"/>
        <w:contextualSpacing w:val="0"/>
        <w:jc w:val="both"/>
      </w:pPr>
      <w:r>
        <w:t>Prosimy o informację, czy Zamawiający dopuszcza wykonanie balustrad szklanych na profilach aluminiowych, a nie stalowych.</w:t>
      </w:r>
    </w:p>
    <w:p w14:paraId="50440CF6" w14:textId="6A82310B" w:rsidR="00EE5B10" w:rsidRPr="00DD5A2A" w:rsidRDefault="00DD5A2A" w:rsidP="00EE5B10">
      <w:pPr>
        <w:pStyle w:val="Akapitzlist"/>
        <w:widowControl w:val="0"/>
        <w:tabs>
          <w:tab w:val="left" w:pos="709"/>
        </w:tabs>
        <w:autoSpaceDE w:val="0"/>
        <w:autoSpaceDN w:val="0"/>
        <w:spacing w:after="0"/>
        <w:ind w:right="145"/>
        <w:contextualSpacing w:val="0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</w:rPr>
        <w:t xml:space="preserve">Odpowiedź: </w:t>
      </w:r>
      <w:r w:rsidR="00EE5B10" w:rsidRPr="00DD5A2A">
        <w:rPr>
          <w:b/>
          <w:bCs/>
          <w:i/>
          <w:iCs/>
        </w:rPr>
        <w:t>Nie dopuszcza</w:t>
      </w:r>
    </w:p>
    <w:p w14:paraId="5DB20F29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7"/>
        <w:contextualSpacing w:val="0"/>
        <w:jc w:val="both"/>
      </w:pPr>
      <w:r>
        <w:t>Prosimy o doprecyzowanie sposobu wykończenia górnej krawędzi (lub rodzaju zaprojektowanego pochwytu) balustrady szklanej.</w:t>
      </w:r>
    </w:p>
    <w:p w14:paraId="12FC70EA" w14:textId="77777777" w:rsidR="00EE5B10" w:rsidRDefault="00EE5B10" w:rsidP="00EE5B10">
      <w:pPr>
        <w:pStyle w:val="Akapitzlist"/>
        <w:spacing w:line="276" w:lineRule="auto"/>
      </w:pPr>
    </w:p>
    <w:p w14:paraId="79846C63" w14:textId="07769D79" w:rsidR="00EE5B10" w:rsidRPr="00DD5A2A" w:rsidRDefault="00DD5A2A" w:rsidP="00EE5B10">
      <w:pPr>
        <w:pStyle w:val="Akapitzlist"/>
        <w:spacing w:line="276" w:lineRule="auto"/>
        <w:rPr>
          <w:b/>
          <w:bCs/>
          <w:i/>
          <w:iCs/>
        </w:rPr>
        <w:sectPr w:rsidR="00EE5B10" w:rsidRPr="00DD5A2A" w:rsidSect="00EE5B10">
          <w:pgSz w:w="11910" w:h="16840"/>
          <w:pgMar w:top="1780" w:right="1275" w:bottom="1620" w:left="1417" w:header="818" w:footer="1423" w:gutter="0"/>
          <w:cols w:space="708"/>
        </w:sectPr>
      </w:pPr>
      <w:r w:rsidRPr="00DD5A2A">
        <w:rPr>
          <w:b/>
          <w:bCs/>
          <w:i/>
          <w:iCs/>
        </w:rPr>
        <w:t xml:space="preserve">Odpowiedź: </w:t>
      </w:r>
      <w:r w:rsidR="00EE5B10" w:rsidRPr="00DD5A2A">
        <w:rPr>
          <w:b/>
          <w:bCs/>
          <w:i/>
          <w:iCs/>
        </w:rPr>
        <w:t xml:space="preserve">Systemowe pochwyty zgodne z wybranym systemem </w:t>
      </w:r>
    </w:p>
    <w:p w14:paraId="683F18AF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80" w:after="0" w:line="276" w:lineRule="auto"/>
        <w:ind w:right="140"/>
        <w:contextualSpacing w:val="0"/>
        <w:jc w:val="both"/>
      </w:pPr>
      <w:r>
        <w:lastRenderedPageBreak/>
        <w:t xml:space="preserve">Prosimy o określenie kolorystyki profili (wg ogólnodostępnego i obowiązującego wzornika kolorów RAL), które mają być użyte do wykonania balustrad szklanych. </w:t>
      </w:r>
    </w:p>
    <w:p w14:paraId="57A2E231" w14:textId="0D9F3E65" w:rsidR="00EE5B10" w:rsidRPr="00DD5A2A" w:rsidRDefault="00DD5A2A" w:rsidP="00EE5B10">
      <w:pPr>
        <w:pStyle w:val="Akapitzlist"/>
        <w:widowControl w:val="0"/>
        <w:tabs>
          <w:tab w:val="left" w:pos="709"/>
        </w:tabs>
        <w:autoSpaceDE w:val="0"/>
        <w:autoSpaceDN w:val="0"/>
        <w:spacing w:before="80" w:after="0" w:line="276" w:lineRule="auto"/>
        <w:ind w:right="140"/>
        <w:contextualSpacing w:val="0"/>
        <w:jc w:val="both"/>
        <w:rPr>
          <w:b/>
          <w:bCs/>
          <w:i/>
          <w:iCs/>
        </w:rPr>
      </w:pPr>
      <w:r w:rsidRPr="00DD5A2A">
        <w:rPr>
          <w:b/>
          <w:bCs/>
          <w:i/>
          <w:iCs/>
        </w:rPr>
        <w:t xml:space="preserve">Odpowiedź: </w:t>
      </w:r>
      <w:r w:rsidR="00EE5B10" w:rsidRPr="00DD5A2A">
        <w:rPr>
          <w:b/>
          <w:bCs/>
          <w:i/>
          <w:iCs/>
        </w:rPr>
        <w:t>RAL - 7024</w:t>
      </w:r>
    </w:p>
    <w:p w14:paraId="1ECC4BDE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36"/>
        <w:contextualSpacing w:val="0"/>
        <w:jc w:val="both"/>
      </w:pPr>
      <w:r>
        <w:t>Prosimy o udostępnienie detalu (schematu) montażu balustrad typu „portfenetr” – informujemy w tym miejscu, że dane zawarte w dokumentacji projektowej</w:t>
      </w:r>
      <w:r>
        <w:rPr>
          <w:spacing w:val="40"/>
        </w:rPr>
        <w:t xml:space="preserve"> </w:t>
      </w:r>
      <w:r>
        <w:t xml:space="preserve">stanowiącej OPZ, tj. </w:t>
      </w:r>
      <w:r>
        <w:rPr>
          <w:i/>
        </w:rPr>
        <w:t xml:space="preserve">„balustrady portfenetr (…) mocowane do </w:t>
      </w:r>
      <w:proofErr w:type="spellStart"/>
      <w:r>
        <w:rPr>
          <w:i/>
        </w:rPr>
        <w:t>elwacji</w:t>
      </w:r>
      <w:proofErr w:type="spellEnd"/>
      <w:r>
        <w:rPr>
          <w:i/>
        </w:rPr>
        <w:t xml:space="preserve">” </w:t>
      </w:r>
      <w:r>
        <w:t>są niewystarczające do sporządzenia rzetelnej oferty.</w:t>
      </w:r>
    </w:p>
    <w:p w14:paraId="1E8743DD" w14:textId="0FBEEAD7" w:rsidR="00EE5B10" w:rsidRPr="009E6BB2" w:rsidRDefault="009E6BB2" w:rsidP="00EE5B10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36"/>
        <w:contextualSpacing w:val="0"/>
        <w:jc w:val="both"/>
        <w:rPr>
          <w:b/>
          <w:bCs/>
          <w:i/>
          <w:iCs/>
        </w:rPr>
      </w:pPr>
      <w:r w:rsidRPr="009E6BB2">
        <w:rPr>
          <w:b/>
          <w:bCs/>
          <w:i/>
          <w:iCs/>
        </w:rPr>
        <w:t xml:space="preserve">Odpowiedź: </w:t>
      </w:r>
      <w:r w:rsidR="00EE5B10" w:rsidRPr="009E6BB2">
        <w:rPr>
          <w:b/>
          <w:bCs/>
          <w:i/>
          <w:iCs/>
        </w:rPr>
        <w:t xml:space="preserve">Poza zakresem PT , wysokość 1,1 m , rozstaw i średnica zgodnie z WT i systemowym rozwiązaniem </w:t>
      </w:r>
    </w:p>
    <w:p w14:paraId="46434250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5"/>
        <w:contextualSpacing w:val="0"/>
        <w:jc w:val="both"/>
      </w:pPr>
      <w:r>
        <w:t>Prosimy o doprecyzowanie rozstawu i średnicy prętów, które mają być zastosowane jako wypełnienie w balustradach typu „portfenetr”.</w:t>
      </w:r>
    </w:p>
    <w:p w14:paraId="3470C884" w14:textId="77777777" w:rsidR="009E6BB2" w:rsidRPr="009E6BB2" w:rsidRDefault="009E6BB2" w:rsidP="009E6BB2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36"/>
        <w:contextualSpacing w:val="0"/>
        <w:jc w:val="both"/>
        <w:rPr>
          <w:b/>
          <w:bCs/>
          <w:i/>
          <w:iCs/>
        </w:rPr>
      </w:pPr>
      <w:r w:rsidRPr="009E6BB2">
        <w:rPr>
          <w:b/>
          <w:bCs/>
          <w:i/>
          <w:iCs/>
        </w:rPr>
        <w:t xml:space="preserve">Odpowiedź: Poza zakresem PT , wysokość 1,1 m , rozstaw i średnica zgodnie z WT i systemowym rozwiązaniem </w:t>
      </w:r>
    </w:p>
    <w:p w14:paraId="31EF91B2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/>
        <w:ind w:right="146"/>
        <w:contextualSpacing w:val="0"/>
        <w:jc w:val="both"/>
      </w:pPr>
      <w:r>
        <w:t>Prosimy o doprecyzowanie sposobu wykończenia górnej krawędzi (lub rodzaju zaprojektowanego pochwytu) balustrady typu „portfenetr”.</w:t>
      </w:r>
    </w:p>
    <w:p w14:paraId="6F10896A" w14:textId="77777777" w:rsidR="009E6BB2" w:rsidRPr="009E6BB2" w:rsidRDefault="009E6BB2" w:rsidP="009E6BB2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36"/>
        <w:contextualSpacing w:val="0"/>
        <w:jc w:val="both"/>
        <w:rPr>
          <w:b/>
          <w:bCs/>
          <w:i/>
          <w:iCs/>
        </w:rPr>
      </w:pPr>
      <w:r w:rsidRPr="009E6BB2">
        <w:rPr>
          <w:b/>
          <w:bCs/>
          <w:i/>
          <w:iCs/>
        </w:rPr>
        <w:t xml:space="preserve">Odpowiedź: Poza zakresem PT , wysokość 1,1 m , rozstaw i średnica zgodnie z WT i systemowym rozwiązaniem </w:t>
      </w:r>
    </w:p>
    <w:p w14:paraId="18ADEBBA" w14:textId="77777777" w:rsidR="00EE5B10" w:rsidRPr="006A241B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8"/>
        </w:tabs>
        <w:autoSpaceDE w:val="0"/>
        <w:autoSpaceDN w:val="0"/>
        <w:spacing w:after="0" w:line="272" w:lineRule="exact"/>
        <w:contextualSpacing w:val="0"/>
        <w:jc w:val="both"/>
      </w:pPr>
      <w:r>
        <w:t>Prosimy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udostępnienie</w:t>
      </w:r>
      <w:r>
        <w:rPr>
          <w:spacing w:val="-2"/>
        </w:rPr>
        <w:t xml:space="preserve"> </w:t>
      </w:r>
      <w:r>
        <w:t>detalu (schematu)</w:t>
      </w:r>
      <w:r>
        <w:rPr>
          <w:spacing w:val="-1"/>
        </w:rPr>
        <w:t xml:space="preserve"> </w:t>
      </w:r>
      <w:r>
        <w:t>montażu</w:t>
      </w:r>
      <w:r>
        <w:rPr>
          <w:spacing w:val="-1"/>
        </w:rPr>
        <w:t xml:space="preserve"> </w:t>
      </w:r>
      <w:r>
        <w:t>balustrad</w:t>
      </w:r>
      <w:r>
        <w:rPr>
          <w:spacing w:val="-1"/>
        </w:rPr>
        <w:t xml:space="preserve"> </w:t>
      </w:r>
      <w:r>
        <w:t xml:space="preserve">klatki </w:t>
      </w:r>
      <w:r>
        <w:rPr>
          <w:spacing w:val="-2"/>
        </w:rPr>
        <w:t>schodowej.</w:t>
      </w:r>
    </w:p>
    <w:p w14:paraId="37B67D89" w14:textId="77777777" w:rsidR="009E6BB2" w:rsidRPr="009E6BB2" w:rsidRDefault="009E6BB2" w:rsidP="009E6BB2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36"/>
        <w:contextualSpacing w:val="0"/>
        <w:jc w:val="both"/>
        <w:rPr>
          <w:b/>
          <w:bCs/>
          <w:i/>
          <w:iCs/>
        </w:rPr>
      </w:pPr>
      <w:r w:rsidRPr="009E6BB2">
        <w:rPr>
          <w:b/>
          <w:bCs/>
          <w:i/>
          <w:iCs/>
        </w:rPr>
        <w:t xml:space="preserve">Odpowiedź: Poza zakresem PT , wysokość 1,1 m , rozstaw i średnica zgodnie z WT i systemowym rozwiązaniem </w:t>
      </w:r>
    </w:p>
    <w:p w14:paraId="1D7367F6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38" w:after="0" w:line="276" w:lineRule="auto"/>
        <w:ind w:right="145"/>
        <w:contextualSpacing w:val="0"/>
        <w:jc w:val="both"/>
      </w:pPr>
      <w:r>
        <w:t>Prosimy o doprecyzowanie średnicy prętów, które mają być zastosowane jako wypełnienie w balustradach klatki schodowej.</w:t>
      </w:r>
    </w:p>
    <w:p w14:paraId="299BA9AC" w14:textId="77777777" w:rsidR="009E6BB2" w:rsidRPr="009E6BB2" w:rsidRDefault="009E6BB2" w:rsidP="009E6BB2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36"/>
        <w:contextualSpacing w:val="0"/>
        <w:jc w:val="both"/>
        <w:rPr>
          <w:b/>
          <w:bCs/>
          <w:i/>
          <w:iCs/>
        </w:rPr>
      </w:pPr>
      <w:r w:rsidRPr="009E6BB2">
        <w:rPr>
          <w:b/>
          <w:bCs/>
          <w:i/>
          <w:iCs/>
        </w:rPr>
        <w:t xml:space="preserve">Odpowiedź: Poza zakresem PT , wysokość 1,1 m , rozstaw i średnica zgodnie z WT i systemowym rozwiązaniem </w:t>
      </w:r>
    </w:p>
    <w:p w14:paraId="05350820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1" w:after="0" w:line="276" w:lineRule="auto"/>
        <w:ind w:right="147"/>
        <w:contextualSpacing w:val="0"/>
        <w:jc w:val="both"/>
      </w:pPr>
      <w:r>
        <w:t>Prosimy o doprecyzowanie sposobu wykończenia górnej krawędzi (lub rodzaju zaprojektowanego pochwytu) balustrady klatki schodowej.</w:t>
      </w:r>
    </w:p>
    <w:p w14:paraId="08E8F427" w14:textId="77777777" w:rsidR="009E6BB2" w:rsidRPr="009E6BB2" w:rsidRDefault="009E6BB2" w:rsidP="009E6BB2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36"/>
        <w:contextualSpacing w:val="0"/>
        <w:jc w:val="both"/>
        <w:rPr>
          <w:b/>
          <w:bCs/>
          <w:i/>
          <w:iCs/>
        </w:rPr>
      </w:pPr>
      <w:r w:rsidRPr="009E6BB2">
        <w:rPr>
          <w:b/>
          <w:bCs/>
          <w:i/>
          <w:iCs/>
        </w:rPr>
        <w:t xml:space="preserve">Odpowiedź: Poza zakresem PT , wysokość 1,1 m , rozstaw i średnica zgodnie z WT i systemowym rozwiązaniem </w:t>
      </w:r>
    </w:p>
    <w:p w14:paraId="3E0DAAE9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39"/>
        <w:contextualSpacing w:val="0"/>
        <w:jc w:val="both"/>
      </w:pPr>
      <w:r>
        <w:t xml:space="preserve">Prosimy o potwierdzenie, że </w:t>
      </w:r>
      <w:proofErr w:type="spellStart"/>
      <w:r>
        <w:t>Zamawiajacy</w:t>
      </w:r>
      <w:proofErr w:type="spellEnd"/>
      <w:r>
        <w:t xml:space="preserve"> nie przewiduje wykonania podwójnych pochwytów w balustradach klatki schodowej.</w:t>
      </w:r>
    </w:p>
    <w:p w14:paraId="2D6291B9" w14:textId="25F24020" w:rsidR="00EE5B10" w:rsidRPr="009E6BB2" w:rsidRDefault="009E6BB2" w:rsidP="00EE5B10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39"/>
        <w:contextualSpacing w:val="0"/>
        <w:jc w:val="both"/>
        <w:rPr>
          <w:b/>
          <w:bCs/>
          <w:i/>
          <w:iCs/>
        </w:rPr>
      </w:pPr>
      <w:r w:rsidRPr="009E6BB2">
        <w:rPr>
          <w:b/>
          <w:bCs/>
          <w:i/>
          <w:iCs/>
        </w:rPr>
        <w:t xml:space="preserve">Odpowiedź: </w:t>
      </w:r>
      <w:r w:rsidR="00EE5B10" w:rsidRPr="009E6BB2">
        <w:rPr>
          <w:b/>
          <w:bCs/>
          <w:i/>
          <w:iCs/>
        </w:rPr>
        <w:t>Nie przewiduje</w:t>
      </w:r>
    </w:p>
    <w:p w14:paraId="397D4152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1" w:after="0" w:line="276" w:lineRule="auto"/>
        <w:ind w:right="142"/>
        <w:contextualSpacing w:val="0"/>
        <w:jc w:val="both"/>
      </w:pPr>
      <w:r>
        <w:t>Prosimy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określenie</w:t>
      </w:r>
      <w:r>
        <w:rPr>
          <w:spacing w:val="80"/>
        </w:rPr>
        <w:t xml:space="preserve"> </w:t>
      </w:r>
      <w:r>
        <w:t>kolorystyki</w:t>
      </w:r>
      <w:r>
        <w:rPr>
          <w:spacing w:val="80"/>
        </w:rPr>
        <w:t xml:space="preserve"> </w:t>
      </w:r>
      <w:r>
        <w:t>wszystkich</w:t>
      </w:r>
      <w:r>
        <w:rPr>
          <w:spacing w:val="80"/>
        </w:rPr>
        <w:t xml:space="preserve"> </w:t>
      </w:r>
      <w:r>
        <w:t>elementów</w:t>
      </w:r>
      <w:r>
        <w:rPr>
          <w:spacing w:val="80"/>
        </w:rPr>
        <w:t xml:space="preserve"> </w:t>
      </w:r>
      <w:r>
        <w:t>(wg</w:t>
      </w:r>
      <w:r>
        <w:rPr>
          <w:spacing w:val="80"/>
        </w:rPr>
        <w:t xml:space="preserve"> </w:t>
      </w:r>
      <w:r>
        <w:t>ogólnodostępnego</w:t>
      </w:r>
      <w:r>
        <w:rPr>
          <w:spacing w:val="80"/>
        </w:rPr>
        <w:t xml:space="preserve"> </w:t>
      </w:r>
      <w:r>
        <w:t>i obowiązującego wzornika kolorów RAL), które mają być użyte do wykonania balustrady klatki schodowej.</w:t>
      </w:r>
    </w:p>
    <w:p w14:paraId="153FBBD6" w14:textId="1FB2909B" w:rsidR="00EE5B10" w:rsidRPr="009E6BB2" w:rsidRDefault="009E6BB2" w:rsidP="00EE5B10">
      <w:pPr>
        <w:pStyle w:val="Akapitzlist"/>
        <w:widowControl w:val="0"/>
        <w:tabs>
          <w:tab w:val="left" w:pos="709"/>
        </w:tabs>
        <w:autoSpaceDE w:val="0"/>
        <w:autoSpaceDN w:val="0"/>
        <w:spacing w:before="1" w:after="0" w:line="276" w:lineRule="auto"/>
        <w:ind w:right="142"/>
        <w:contextualSpacing w:val="0"/>
        <w:jc w:val="both"/>
        <w:rPr>
          <w:b/>
          <w:bCs/>
          <w:i/>
          <w:iCs/>
        </w:rPr>
      </w:pPr>
      <w:r w:rsidRPr="009E6BB2">
        <w:rPr>
          <w:b/>
          <w:bCs/>
          <w:i/>
          <w:iCs/>
        </w:rPr>
        <w:t xml:space="preserve">Odpowiedź: </w:t>
      </w:r>
      <w:r w:rsidR="00EE5B10" w:rsidRPr="009E6BB2">
        <w:rPr>
          <w:b/>
          <w:bCs/>
          <w:i/>
          <w:iCs/>
        </w:rPr>
        <w:t>RAL 7024</w:t>
      </w:r>
    </w:p>
    <w:p w14:paraId="4915BA70" w14:textId="77777777" w:rsidR="00EE5B10" w:rsidRDefault="00EE5B10" w:rsidP="00EE5B10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3"/>
        <w:contextualSpacing w:val="0"/>
        <w:jc w:val="both"/>
      </w:pPr>
      <w:r>
        <w:t>Biorąc</w:t>
      </w:r>
      <w:r>
        <w:rPr>
          <w:spacing w:val="-3"/>
        </w:rPr>
        <w:t xml:space="preserve"> </w:t>
      </w:r>
      <w:r>
        <w:t>pod</w:t>
      </w:r>
      <w:r>
        <w:rPr>
          <w:spacing w:val="-2"/>
        </w:rPr>
        <w:t xml:space="preserve"> </w:t>
      </w:r>
      <w:r>
        <w:t>uwagę</w:t>
      </w:r>
      <w:r>
        <w:rPr>
          <w:spacing w:val="-3"/>
        </w:rPr>
        <w:t xml:space="preserve"> </w:t>
      </w:r>
      <w:r>
        <w:t>niejasności</w:t>
      </w:r>
      <w:r>
        <w:rPr>
          <w:spacing w:val="-2"/>
        </w:rPr>
        <w:t xml:space="preserve"> </w:t>
      </w:r>
      <w:r>
        <w:t>dotyczące</w:t>
      </w:r>
      <w:r>
        <w:rPr>
          <w:spacing w:val="-3"/>
        </w:rPr>
        <w:t xml:space="preserve"> </w:t>
      </w:r>
      <w:r>
        <w:t>niniejszego</w:t>
      </w:r>
      <w:r>
        <w:rPr>
          <w:spacing w:val="-2"/>
        </w:rPr>
        <w:t xml:space="preserve"> </w:t>
      </w:r>
      <w:r>
        <w:t>zamówienia,</w:t>
      </w:r>
      <w:r>
        <w:rPr>
          <w:spacing w:val="-2"/>
        </w:rPr>
        <w:t xml:space="preserve"> </w:t>
      </w:r>
      <w:r>
        <w:t>opisane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 xml:space="preserve">pytaniach powyżej, zwracamy się z wnioskiem o przesunięcie terminu składania ofert o co najmniej 10 dni roboczych (od daty udzielenia wyjaśnień na w/w pytania). Zmiana ta umożliwi wszystkim potencjalnym Wykonawcom na </w:t>
      </w:r>
      <w:r>
        <w:lastRenderedPageBreak/>
        <w:t>zapoznanie się z udzielonymi wyjaśnieniami oraz zmianami treści SWZ w zakresie zmian OPZ, a także pozwoli na zaktualizowanie ofert cenowych w związku z w/w zmianami.</w:t>
      </w:r>
    </w:p>
    <w:p w14:paraId="75BDA49C" w14:textId="7EC0CE9E" w:rsidR="009E6BB2" w:rsidRDefault="009E6BB2" w:rsidP="009E6BB2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left="1140" w:right="143"/>
        <w:contextualSpacing w:val="0"/>
        <w:jc w:val="both"/>
        <w:rPr>
          <w:b/>
          <w:bCs/>
          <w:i/>
          <w:iCs/>
        </w:rPr>
      </w:pPr>
      <w:r w:rsidRPr="009E6BB2">
        <w:rPr>
          <w:b/>
          <w:bCs/>
          <w:i/>
          <w:iCs/>
        </w:rPr>
        <w:t>Odpowiedź:  Zamawiający dokonał zmiany terminu składania ofert.</w:t>
      </w:r>
    </w:p>
    <w:p w14:paraId="4F97E2A8" w14:textId="77777777" w:rsidR="009E6BB2" w:rsidRDefault="009E6BB2" w:rsidP="009E6BB2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left="1140" w:right="143"/>
        <w:contextualSpacing w:val="0"/>
        <w:jc w:val="both"/>
        <w:rPr>
          <w:b/>
          <w:bCs/>
          <w:i/>
          <w:iCs/>
        </w:rPr>
      </w:pPr>
    </w:p>
    <w:p w14:paraId="5CA6498B" w14:textId="77777777" w:rsidR="009E6BB2" w:rsidRDefault="009E6BB2" w:rsidP="009E6BB2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left="1140" w:right="143"/>
        <w:contextualSpacing w:val="0"/>
        <w:jc w:val="both"/>
        <w:rPr>
          <w:b/>
          <w:bCs/>
          <w:i/>
          <w:iCs/>
        </w:rPr>
      </w:pPr>
    </w:p>
    <w:p w14:paraId="21E786EC" w14:textId="4C329E2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1" w:after="0" w:line="276" w:lineRule="auto"/>
        <w:ind w:right="142"/>
        <w:contextualSpacing w:val="0"/>
        <w:jc w:val="both"/>
      </w:pPr>
      <w:r>
        <w:t>Dotyczy</w:t>
      </w:r>
      <w:r w:rsidRPr="005A24B4">
        <w:rPr>
          <w:spacing w:val="-4"/>
        </w:rPr>
        <w:t xml:space="preserve"> </w:t>
      </w:r>
      <w:r>
        <w:t>waloryzacji</w:t>
      </w:r>
      <w:r w:rsidRPr="005A24B4">
        <w:rPr>
          <w:spacing w:val="-1"/>
        </w:rPr>
        <w:t xml:space="preserve"> </w:t>
      </w:r>
      <w:r>
        <w:t>wynagrodzenia</w:t>
      </w:r>
      <w:r w:rsidRPr="005A24B4">
        <w:rPr>
          <w:spacing w:val="-2"/>
        </w:rPr>
        <w:t xml:space="preserve"> </w:t>
      </w:r>
      <w:r>
        <w:t>§</w:t>
      </w:r>
      <w:r w:rsidRPr="005A24B4">
        <w:rPr>
          <w:spacing w:val="-1"/>
        </w:rPr>
        <w:t xml:space="preserve"> </w:t>
      </w:r>
      <w:r>
        <w:t>6a</w:t>
      </w:r>
      <w:r w:rsidRPr="005A24B4">
        <w:rPr>
          <w:spacing w:val="-2"/>
        </w:rPr>
        <w:t xml:space="preserve"> </w:t>
      </w:r>
      <w:r>
        <w:t>projektu</w:t>
      </w:r>
      <w:r w:rsidRPr="005A24B4">
        <w:rPr>
          <w:spacing w:val="-1"/>
        </w:rPr>
        <w:t xml:space="preserve"> </w:t>
      </w:r>
      <w:r w:rsidRPr="005A24B4">
        <w:rPr>
          <w:spacing w:val="-2"/>
        </w:rPr>
        <w:t>umowy:</w:t>
      </w:r>
    </w:p>
    <w:p w14:paraId="4A2FCCA0" w14:textId="77777777" w:rsidR="009E6BB2" w:rsidRDefault="009E6BB2" w:rsidP="009E6BB2">
      <w:pPr>
        <w:pStyle w:val="Tekstpodstawowy"/>
      </w:pPr>
    </w:p>
    <w:p w14:paraId="26C9E0A5" w14:textId="77777777" w:rsidR="009E6BB2" w:rsidRDefault="009E6BB2" w:rsidP="009E6BB2">
      <w:pPr>
        <w:pStyle w:val="Tekstpodstawowy"/>
        <w:ind w:left="721"/>
      </w:pPr>
      <w:r>
        <w:t>Zwracamy</w:t>
      </w:r>
      <w:r>
        <w:rPr>
          <w:spacing w:val="-2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prośbą</w:t>
      </w:r>
      <w:r>
        <w:rPr>
          <w:spacing w:val="-4"/>
        </w:rPr>
        <w:t xml:space="preserve"> </w:t>
      </w:r>
      <w:r>
        <w:t>o wprowadzenie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projektu</w:t>
      </w:r>
      <w:r>
        <w:rPr>
          <w:spacing w:val="-2"/>
        </w:rPr>
        <w:t xml:space="preserve"> </w:t>
      </w:r>
      <w:r>
        <w:t>umowy</w:t>
      </w:r>
      <w:r>
        <w:rPr>
          <w:spacing w:val="-2"/>
        </w:rPr>
        <w:t xml:space="preserve"> </w:t>
      </w:r>
      <w:r>
        <w:t>postanowień</w:t>
      </w:r>
      <w:r>
        <w:rPr>
          <w:spacing w:val="-2"/>
        </w:rPr>
        <w:t xml:space="preserve"> </w:t>
      </w:r>
      <w:r>
        <w:t>dotyczących waloryzacji wynagrodzenia, jako § 6a projektu umowy, w następującym brzmieniu:</w:t>
      </w:r>
    </w:p>
    <w:p w14:paraId="29BBD2E3" w14:textId="77777777" w:rsidR="009E6BB2" w:rsidRDefault="009E6BB2" w:rsidP="009E6BB2">
      <w:pPr>
        <w:pStyle w:val="Tekstpodstawowy"/>
      </w:pPr>
    </w:p>
    <w:p w14:paraId="25962A1B" w14:textId="77777777" w:rsidR="009E6BB2" w:rsidRDefault="009E6BB2" w:rsidP="009E6BB2">
      <w:pPr>
        <w:pStyle w:val="Tekstpodstawowy"/>
        <w:ind w:left="721"/>
      </w:pPr>
      <w:r>
        <w:t>„§</w:t>
      </w:r>
      <w:r>
        <w:rPr>
          <w:spacing w:val="-1"/>
        </w:rPr>
        <w:t xml:space="preserve"> </w:t>
      </w:r>
      <w:r>
        <w:t>6a</w:t>
      </w:r>
      <w:r>
        <w:rPr>
          <w:spacing w:val="-2"/>
        </w:rPr>
        <w:t xml:space="preserve"> </w:t>
      </w:r>
      <w:r>
        <w:t>Waloryzacja</w:t>
      </w:r>
      <w:r>
        <w:rPr>
          <w:spacing w:val="-1"/>
        </w:rPr>
        <w:t xml:space="preserve"> </w:t>
      </w:r>
      <w:r>
        <w:rPr>
          <w:spacing w:val="-2"/>
        </w:rPr>
        <w:t>wynagrodzenia</w:t>
      </w:r>
    </w:p>
    <w:p w14:paraId="0CDA06E8" w14:textId="77777777" w:rsidR="009E6BB2" w:rsidRDefault="009E6BB2" w:rsidP="009E6BB2">
      <w:pPr>
        <w:pStyle w:val="Akapitzlist"/>
        <w:widowControl w:val="0"/>
        <w:numPr>
          <w:ilvl w:val="0"/>
          <w:numId w:val="25"/>
        </w:numPr>
        <w:tabs>
          <w:tab w:val="left" w:pos="1419"/>
        </w:tabs>
        <w:autoSpaceDE w:val="0"/>
        <w:autoSpaceDN w:val="0"/>
        <w:spacing w:after="0" w:line="240" w:lineRule="auto"/>
        <w:ind w:right="141" w:firstLine="0"/>
        <w:contextualSpacing w:val="0"/>
        <w:jc w:val="both"/>
      </w:pPr>
      <w:r>
        <w:t>Zamawiający przewiduje możliwość zmiany wysokości wynagrodzenia, określonego w § 6 ust. 1 umowy, w przypadku zmiany cen materiałów lub kosztów związanych z realizacją zamówienia. Zasady wprowadzenia zmiany wynagrodzenia określają poniższe postanowienia.</w:t>
      </w:r>
    </w:p>
    <w:p w14:paraId="2347B57E" w14:textId="77777777" w:rsidR="009E6BB2" w:rsidRDefault="009E6BB2" w:rsidP="009E6BB2">
      <w:pPr>
        <w:pStyle w:val="Akapitzlist"/>
        <w:widowControl w:val="0"/>
        <w:numPr>
          <w:ilvl w:val="0"/>
          <w:numId w:val="25"/>
        </w:numPr>
        <w:tabs>
          <w:tab w:val="left" w:pos="1419"/>
        </w:tabs>
        <w:autoSpaceDE w:val="0"/>
        <w:autoSpaceDN w:val="0"/>
        <w:spacing w:before="1" w:after="0" w:line="240" w:lineRule="auto"/>
        <w:ind w:right="141" w:firstLine="0"/>
        <w:contextualSpacing w:val="0"/>
        <w:jc w:val="both"/>
      </w:pPr>
      <w:r>
        <w:t>Wynagrodzenie,</w:t>
      </w:r>
      <w:r>
        <w:rPr>
          <w:spacing w:val="40"/>
        </w:rPr>
        <w:t xml:space="preserve"> </w:t>
      </w:r>
      <w:r>
        <w:t>określone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§</w:t>
      </w:r>
      <w:r>
        <w:rPr>
          <w:spacing w:val="40"/>
        </w:rPr>
        <w:t xml:space="preserve"> </w:t>
      </w:r>
      <w:r>
        <w:t>6</w:t>
      </w:r>
      <w:r>
        <w:rPr>
          <w:spacing w:val="40"/>
        </w:rPr>
        <w:t xml:space="preserve"> </w:t>
      </w:r>
      <w:r>
        <w:t>ust.</w:t>
      </w:r>
      <w:r>
        <w:rPr>
          <w:spacing w:val="40"/>
        </w:rPr>
        <w:t xml:space="preserve"> </w:t>
      </w:r>
      <w:r>
        <w:t>1,</w:t>
      </w:r>
      <w:r>
        <w:rPr>
          <w:spacing w:val="40"/>
        </w:rPr>
        <w:t xml:space="preserve"> </w:t>
      </w:r>
      <w:r>
        <w:t>podlegać</w:t>
      </w:r>
      <w:r>
        <w:rPr>
          <w:spacing w:val="40"/>
        </w:rPr>
        <w:t xml:space="preserve"> </w:t>
      </w:r>
      <w:r>
        <w:t>będzie</w:t>
      </w:r>
      <w:r>
        <w:rPr>
          <w:spacing w:val="40"/>
        </w:rPr>
        <w:t xml:space="preserve"> </w:t>
      </w:r>
      <w:r>
        <w:t>waloryzacji</w:t>
      </w:r>
      <w:r>
        <w:rPr>
          <w:spacing w:val="40"/>
        </w:rPr>
        <w:t xml:space="preserve"> </w:t>
      </w:r>
      <w:r>
        <w:t>tylko w przypadku, gdy w oparciu o ogłaszane na podstawie art. 25 ust. 11 ustawy z dnia 17 grudnia 1998 r. o emeryturach i rentach z Funduszu Ubezpieczeń Społecznych kwartalne</w:t>
      </w:r>
      <w:r>
        <w:rPr>
          <w:spacing w:val="41"/>
        </w:rPr>
        <w:t xml:space="preserve">  </w:t>
      </w:r>
      <w:r>
        <w:t>komunikaty</w:t>
      </w:r>
      <w:r>
        <w:rPr>
          <w:spacing w:val="43"/>
        </w:rPr>
        <w:t xml:space="preserve">  </w:t>
      </w:r>
      <w:r>
        <w:t>Prezesa</w:t>
      </w:r>
      <w:r>
        <w:rPr>
          <w:spacing w:val="42"/>
        </w:rPr>
        <w:t xml:space="preserve">  </w:t>
      </w:r>
      <w:r>
        <w:t>Głównego</w:t>
      </w:r>
      <w:r>
        <w:rPr>
          <w:spacing w:val="43"/>
        </w:rPr>
        <w:t xml:space="preserve">  </w:t>
      </w:r>
      <w:r>
        <w:t>Urzędu</w:t>
      </w:r>
      <w:r>
        <w:rPr>
          <w:spacing w:val="42"/>
        </w:rPr>
        <w:t xml:space="preserve">  </w:t>
      </w:r>
      <w:r>
        <w:t>Statystycznego</w:t>
      </w:r>
      <w:r>
        <w:rPr>
          <w:spacing w:val="43"/>
        </w:rPr>
        <w:t xml:space="preserve">  </w:t>
      </w:r>
      <w:r>
        <w:t>w</w:t>
      </w:r>
      <w:r>
        <w:rPr>
          <w:spacing w:val="41"/>
        </w:rPr>
        <w:t xml:space="preserve">  </w:t>
      </w:r>
      <w:r>
        <w:rPr>
          <w:spacing w:val="-2"/>
        </w:rPr>
        <w:t>sprawie</w:t>
      </w:r>
    </w:p>
    <w:p w14:paraId="110A79FE" w14:textId="77777777" w:rsidR="009E6BB2" w:rsidRDefault="009E6BB2" w:rsidP="009E6BB2">
      <w:pPr>
        <w:pStyle w:val="Akapitzlist"/>
        <w:sectPr w:rsidR="009E6BB2" w:rsidSect="009E6BB2">
          <w:headerReference w:type="default" r:id="rId9"/>
          <w:footerReference w:type="default" r:id="rId10"/>
          <w:pgSz w:w="11910" w:h="16840"/>
          <w:pgMar w:top="1840" w:right="1275" w:bottom="1620" w:left="1417" w:header="818" w:footer="1429" w:gutter="0"/>
          <w:pgNumType w:start="1"/>
          <w:cols w:space="708"/>
        </w:sectPr>
      </w:pPr>
    </w:p>
    <w:p w14:paraId="59F6C93B" w14:textId="77777777" w:rsidR="009E6BB2" w:rsidRDefault="009E6BB2" w:rsidP="009E6BB2">
      <w:pPr>
        <w:pStyle w:val="Tekstpodstawowy"/>
        <w:ind w:left="721" w:right="143"/>
      </w:pPr>
      <w:r>
        <w:lastRenderedPageBreak/>
        <w:t>wskaźnika</w:t>
      </w:r>
      <w:r>
        <w:rPr>
          <w:spacing w:val="40"/>
        </w:rPr>
        <w:t xml:space="preserve"> </w:t>
      </w:r>
      <w:r>
        <w:t>cen</w:t>
      </w:r>
      <w:r>
        <w:rPr>
          <w:spacing w:val="40"/>
        </w:rPr>
        <w:t xml:space="preserve"> </w:t>
      </w:r>
      <w:r>
        <w:t>towarów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usług</w:t>
      </w:r>
      <w:r>
        <w:rPr>
          <w:spacing w:val="40"/>
        </w:rPr>
        <w:t xml:space="preserve"> </w:t>
      </w:r>
      <w:r>
        <w:t>konsumpcyjnych</w:t>
      </w:r>
      <w:r>
        <w:rPr>
          <w:spacing w:val="40"/>
        </w:rPr>
        <w:t xml:space="preserve"> </w:t>
      </w:r>
      <w:r>
        <w:t>nastąpi</w:t>
      </w:r>
      <w:r>
        <w:rPr>
          <w:spacing w:val="40"/>
        </w:rPr>
        <w:t xml:space="preserve"> </w:t>
      </w:r>
      <w:r>
        <w:t>zmiana</w:t>
      </w:r>
      <w:r>
        <w:rPr>
          <w:spacing w:val="40"/>
        </w:rPr>
        <w:t xml:space="preserve"> </w:t>
      </w:r>
      <w:r>
        <w:t>tego</w:t>
      </w:r>
      <w:r>
        <w:rPr>
          <w:spacing w:val="40"/>
        </w:rPr>
        <w:t xml:space="preserve"> </w:t>
      </w:r>
      <w:r>
        <w:t>wskaźnika</w:t>
      </w:r>
      <w:r>
        <w:rPr>
          <w:spacing w:val="80"/>
        </w:rPr>
        <w:t xml:space="preserve"> </w:t>
      </w:r>
      <w:r>
        <w:t>w stosunku do kwartału, w którym Wykonawca złożył Ofertę, o minimum 2%.</w:t>
      </w:r>
    </w:p>
    <w:p w14:paraId="6B92D2F8" w14:textId="77777777" w:rsidR="009E6BB2" w:rsidRDefault="009E6BB2" w:rsidP="009E6BB2">
      <w:pPr>
        <w:pStyle w:val="Akapitzlist"/>
        <w:widowControl w:val="0"/>
        <w:numPr>
          <w:ilvl w:val="0"/>
          <w:numId w:val="25"/>
        </w:numPr>
        <w:tabs>
          <w:tab w:val="left" w:pos="1419"/>
        </w:tabs>
        <w:autoSpaceDE w:val="0"/>
        <w:autoSpaceDN w:val="0"/>
        <w:spacing w:after="0" w:line="240" w:lineRule="auto"/>
        <w:ind w:right="142" w:firstLine="0"/>
        <w:contextualSpacing w:val="0"/>
        <w:jc w:val="both"/>
      </w:pPr>
      <w:r>
        <w:t>Waloryzacji podlega jedynie część wynagrodzenia pozostałego do zapłaty, tj. wynagrodzenie za niezrealizowaną część zamówienia.</w:t>
      </w:r>
    </w:p>
    <w:p w14:paraId="7AB45B91" w14:textId="77777777" w:rsidR="009E6BB2" w:rsidRDefault="009E6BB2" w:rsidP="009E6BB2">
      <w:pPr>
        <w:pStyle w:val="Akapitzlist"/>
        <w:widowControl w:val="0"/>
        <w:numPr>
          <w:ilvl w:val="0"/>
          <w:numId w:val="25"/>
        </w:numPr>
        <w:tabs>
          <w:tab w:val="left" w:pos="1419"/>
        </w:tabs>
        <w:autoSpaceDE w:val="0"/>
        <w:autoSpaceDN w:val="0"/>
        <w:spacing w:after="0" w:line="240" w:lineRule="auto"/>
        <w:ind w:right="142" w:firstLine="0"/>
        <w:contextualSpacing w:val="0"/>
        <w:jc w:val="both"/>
      </w:pPr>
      <w:r>
        <w:t>W przypadku wzrostu wskaźnika, o którym mowa w ust. 2, Wykonawca jest uprawniony złożyć Zamawiającemu pisemny wniosek o zmianę kwoty</w:t>
      </w:r>
      <w:r>
        <w:rPr>
          <w:spacing w:val="40"/>
        </w:rPr>
        <w:t xml:space="preserve"> </w:t>
      </w:r>
      <w:r>
        <w:t>wynagrodzenia, określonego w § 6 ust. 1 niniejszej umowy. Wniosek powinien zawierać uzasadnienie faktyczne obrazujące wpływ zmiany cen materiałów lub kosztów na koszt wykonania zamówienia, wskazanie podstaw prawnych oraz</w:t>
      </w:r>
      <w:r>
        <w:rPr>
          <w:spacing w:val="40"/>
        </w:rPr>
        <w:t xml:space="preserve"> </w:t>
      </w:r>
      <w:r>
        <w:t>dokładne wyliczenie wynagrodzenia Wykonawcy po zmianie umowy.</w:t>
      </w:r>
    </w:p>
    <w:p w14:paraId="7429C408" w14:textId="77777777" w:rsidR="009E6BB2" w:rsidRDefault="009E6BB2" w:rsidP="009E6BB2">
      <w:pPr>
        <w:pStyle w:val="Akapitzlist"/>
        <w:widowControl w:val="0"/>
        <w:numPr>
          <w:ilvl w:val="0"/>
          <w:numId w:val="25"/>
        </w:numPr>
        <w:tabs>
          <w:tab w:val="left" w:pos="1419"/>
        </w:tabs>
        <w:autoSpaceDE w:val="0"/>
        <w:autoSpaceDN w:val="0"/>
        <w:spacing w:after="0" w:line="240" w:lineRule="auto"/>
        <w:ind w:right="141" w:firstLine="0"/>
        <w:contextualSpacing w:val="0"/>
        <w:jc w:val="both"/>
      </w:pPr>
      <w:r>
        <w:t>W przypadku spadku wskaźnika, o którym mowa w ust. 2, Zamawiający jest uprawniony złożyć</w:t>
      </w:r>
      <w:r>
        <w:rPr>
          <w:spacing w:val="-1"/>
        </w:rPr>
        <w:t xml:space="preserve"> </w:t>
      </w:r>
      <w:r>
        <w:t>Wykonawcy pisemną</w:t>
      </w:r>
      <w:r>
        <w:rPr>
          <w:spacing w:val="-1"/>
        </w:rPr>
        <w:t xml:space="preserve"> </w:t>
      </w:r>
      <w:r>
        <w:t>informację o zmianie kwoty wynagrodzenia, określonego w § 6 ust. 1 niniejszej umowy. Informacja powinna zawierać wyczerpujące uzasadnienie faktyczne, wskazanie podstaw prawnych oraz dokładne wyliczenie kwoty wynagrodzenia Wykonawcy po zmianie umowy.</w:t>
      </w:r>
    </w:p>
    <w:p w14:paraId="01525894" w14:textId="77777777" w:rsidR="009E6BB2" w:rsidRDefault="009E6BB2" w:rsidP="009E6BB2">
      <w:pPr>
        <w:pStyle w:val="Akapitzlist"/>
        <w:widowControl w:val="0"/>
        <w:numPr>
          <w:ilvl w:val="0"/>
          <w:numId w:val="25"/>
        </w:numPr>
        <w:tabs>
          <w:tab w:val="left" w:pos="1419"/>
        </w:tabs>
        <w:autoSpaceDE w:val="0"/>
        <w:autoSpaceDN w:val="0"/>
        <w:spacing w:before="1" w:after="0" w:line="240" w:lineRule="auto"/>
        <w:ind w:right="144" w:firstLine="0"/>
        <w:contextualSpacing w:val="0"/>
        <w:jc w:val="both"/>
      </w:pPr>
      <w:r>
        <w:t>Wnioski, o których mowa w ust. 4 i 5, złożyć można nie wcześniej niż po upływie 6 miesięcy od pierwszego dnia obowiązywania niniejszej umowy. Termin ten jest</w:t>
      </w:r>
      <w:r>
        <w:rPr>
          <w:spacing w:val="-4"/>
        </w:rPr>
        <w:t xml:space="preserve"> </w:t>
      </w:r>
      <w:r>
        <w:t>początkowym</w:t>
      </w:r>
      <w:r>
        <w:rPr>
          <w:spacing w:val="-4"/>
        </w:rPr>
        <w:t xml:space="preserve"> </w:t>
      </w:r>
      <w:r>
        <w:t>terminem</w:t>
      </w:r>
      <w:r>
        <w:rPr>
          <w:spacing w:val="-4"/>
        </w:rPr>
        <w:t xml:space="preserve"> </w:t>
      </w:r>
      <w:r>
        <w:t>możliwości</w:t>
      </w:r>
      <w:r>
        <w:rPr>
          <w:spacing w:val="-4"/>
        </w:rPr>
        <w:t xml:space="preserve"> </w:t>
      </w:r>
      <w:r>
        <w:t>ustalenia</w:t>
      </w:r>
      <w:r>
        <w:rPr>
          <w:spacing w:val="-3"/>
        </w:rPr>
        <w:t xml:space="preserve"> </w:t>
      </w:r>
      <w:r>
        <w:t>zmiany</w:t>
      </w:r>
      <w:r>
        <w:rPr>
          <w:spacing w:val="-4"/>
        </w:rPr>
        <w:t xml:space="preserve"> </w:t>
      </w:r>
      <w:r>
        <w:t>wynagrodzenia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trybie</w:t>
      </w:r>
      <w:r>
        <w:rPr>
          <w:spacing w:val="-4"/>
        </w:rPr>
        <w:t xml:space="preserve"> </w:t>
      </w:r>
      <w:r>
        <w:t>ust. 4 lub 5. Możliwe jest wprowadzanie kolejnych zmian wynagrodzenia.</w:t>
      </w:r>
    </w:p>
    <w:p w14:paraId="4F1CC802" w14:textId="77777777" w:rsidR="009E6BB2" w:rsidRDefault="009E6BB2" w:rsidP="009E6BB2">
      <w:pPr>
        <w:pStyle w:val="Akapitzlist"/>
        <w:widowControl w:val="0"/>
        <w:numPr>
          <w:ilvl w:val="0"/>
          <w:numId w:val="25"/>
        </w:numPr>
        <w:tabs>
          <w:tab w:val="left" w:pos="1419"/>
        </w:tabs>
        <w:autoSpaceDE w:val="0"/>
        <w:autoSpaceDN w:val="0"/>
        <w:spacing w:after="0" w:line="240" w:lineRule="auto"/>
        <w:ind w:right="142" w:firstLine="0"/>
        <w:contextualSpacing w:val="0"/>
        <w:jc w:val="both"/>
      </w:pPr>
      <w:r>
        <w:t>Zmiana umowy skutkuje zmianą wynagrodzenia jedynie w zakresie płatności przypadających po dacie zawarcia aneksu do umowy.</w:t>
      </w:r>
    </w:p>
    <w:p w14:paraId="1E31CEF2" w14:textId="77777777" w:rsidR="009E6BB2" w:rsidRDefault="009E6BB2" w:rsidP="009E6BB2">
      <w:pPr>
        <w:pStyle w:val="Akapitzlist"/>
        <w:widowControl w:val="0"/>
        <w:numPr>
          <w:ilvl w:val="0"/>
          <w:numId w:val="25"/>
        </w:numPr>
        <w:tabs>
          <w:tab w:val="left" w:pos="1419"/>
        </w:tabs>
        <w:autoSpaceDE w:val="0"/>
        <w:autoSpaceDN w:val="0"/>
        <w:spacing w:after="0" w:line="240" w:lineRule="auto"/>
        <w:ind w:right="142" w:firstLine="0"/>
        <w:contextualSpacing w:val="0"/>
        <w:jc w:val="both"/>
      </w:pPr>
      <w:r>
        <w:t>Łączna wartość waloryzacji wynagrodzenia Wykonawcy nie przekroczy 10% wynagrodzenia brutto, o którym mowa w § 6 ust. 1 niniejszej umowy. Przez łączną wartość waloryzacji należy rozumieć wartość wzrostu lub spadku wynagrodzenia wynikającą z waloryzacji.”</w:t>
      </w:r>
    </w:p>
    <w:p w14:paraId="77DCCD29" w14:textId="77777777" w:rsidR="009E6BB2" w:rsidRDefault="009E6BB2" w:rsidP="009E6BB2">
      <w:pPr>
        <w:pStyle w:val="Tekstpodstawowy"/>
      </w:pPr>
    </w:p>
    <w:p w14:paraId="6CB7A763" w14:textId="77777777" w:rsidR="009E6BB2" w:rsidRDefault="009E6BB2" w:rsidP="009E6BB2">
      <w:pPr>
        <w:pStyle w:val="Tekstpodstawowy"/>
      </w:pPr>
    </w:p>
    <w:p w14:paraId="5C9D66CA" w14:textId="77777777" w:rsidR="009E6BB2" w:rsidRDefault="009E6BB2" w:rsidP="009E6BB2">
      <w:pPr>
        <w:pStyle w:val="Tekstpodstawowy"/>
        <w:ind w:left="721"/>
      </w:pPr>
      <w:r>
        <w:rPr>
          <w:spacing w:val="-2"/>
        </w:rPr>
        <w:t>Uzasadnienie:</w:t>
      </w:r>
    </w:p>
    <w:p w14:paraId="1D7D4DE5" w14:textId="77777777" w:rsidR="009E6BB2" w:rsidRDefault="009E6BB2" w:rsidP="009E6BB2">
      <w:pPr>
        <w:pStyle w:val="Tekstpodstawowy"/>
        <w:ind w:left="721" w:right="141"/>
      </w:pPr>
      <w:r>
        <w:t>Wprowadzenie do umowy klauzuli waloryzacyjnej jest obowiązkiem ustawowym Zamawiającego, wynikającym wprost z art. 439 ustawy Prawo zamówień</w:t>
      </w:r>
      <w:r>
        <w:rPr>
          <w:spacing w:val="40"/>
        </w:rPr>
        <w:t xml:space="preserve"> </w:t>
      </w:r>
      <w:r>
        <w:t>publicznych, ponieważ okres realizacji zamówienia przekracza 6 miesięcy. Obecny §</w:t>
      </w:r>
      <w:r>
        <w:rPr>
          <w:spacing w:val="40"/>
        </w:rPr>
        <w:t xml:space="preserve"> </w:t>
      </w:r>
      <w:r>
        <w:t>6 ust. 3 projektu umowy wyłącza całkowicie możliwość zmiany wynagrodzenia, co pozostaje w sprzeczności z ww. przepisem. Proponowana klauzula zapewnia</w:t>
      </w:r>
      <w:r>
        <w:rPr>
          <w:spacing w:val="80"/>
        </w:rPr>
        <w:t xml:space="preserve"> </w:t>
      </w:r>
      <w:r>
        <w:t>zgodność z ustawą, chroni Wykonawcę przed skutkami inflacji i wzrostu cen materiałów, a jednocześnie gwarantuje Zamawiającemu przewidywalność wydatków poprzez limit waloryzacji. Mechanizm ten przywraca równowagę ekonomiczną stron</w:t>
      </w:r>
      <w:r>
        <w:rPr>
          <w:spacing w:val="80"/>
          <w:w w:val="150"/>
        </w:rPr>
        <w:t xml:space="preserve"> </w:t>
      </w:r>
      <w:r>
        <w:t>i eliminuje ryzyko przerwania inwestycji z powodu nieprzewidzianego wzrostu kosztów realizacji.</w:t>
      </w:r>
    </w:p>
    <w:p w14:paraId="3FB816B7" w14:textId="77777777" w:rsidR="00B2661A" w:rsidRDefault="00B2661A" w:rsidP="009E6BB2">
      <w:pPr>
        <w:pStyle w:val="Tekstpodstawowy"/>
        <w:ind w:left="721" w:right="141"/>
      </w:pPr>
    </w:p>
    <w:p w14:paraId="4D6449C5" w14:textId="77777777" w:rsidR="00B2661A" w:rsidRDefault="00B2661A" w:rsidP="009E6BB2">
      <w:pPr>
        <w:pStyle w:val="Tekstpodstawowy"/>
        <w:ind w:left="721" w:right="141"/>
      </w:pPr>
    </w:p>
    <w:p w14:paraId="09BE6A21" w14:textId="42D59DA8" w:rsidR="00B2661A" w:rsidRPr="00F81FC4" w:rsidRDefault="00B2661A" w:rsidP="009E6BB2">
      <w:pPr>
        <w:pStyle w:val="Tekstpodstawowy"/>
        <w:ind w:left="721" w:right="141"/>
        <w:rPr>
          <w:b/>
          <w:bCs/>
          <w:i/>
          <w:iCs/>
        </w:rPr>
      </w:pPr>
      <w:r w:rsidRPr="00F81FC4">
        <w:rPr>
          <w:b/>
          <w:bCs/>
          <w:i/>
          <w:iCs/>
        </w:rPr>
        <w:t xml:space="preserve">Odpowiedź: </w:t>
      </w:r>
      <w:r w:rsidR="00F81FC4" w:rsidRPr="00F81FC4">
        <w:rPr>
          <w:b/>
          <w:bCs/>
          <w:i/>
          <w:iCs/>
        </w:rPr>
        <w:t>Jak na pytanie numer 243.</w:t>
      </w:r>
    </w:p>
    <w:p w14:paraId="28FFDE88" w14:textId="77777777" w:rsidR="00B2661A" w:rsidRDefault="00B2661A" w:rsidP="009E6BB2">
      <w:pPr>
        <w:pStyle w:val="Tekstpodstawowy"/>
        <w:ind w:left="721" w:right="141"/>
      </w:pPr>
    </w:p>
    <w:p w14:paraId="6B21FCFE" w14:textId="77777777" w:rsidR="009E6BB2" w:rsidRDefault="009E6BB2" w:rsidP="00B2661A">
      <w:pPr>
        <w:pStyle w:val="Tekstpodstawowy"/>
        <w:numPr>
          <w:ilvl w:val="0"/>
          <w:numId w:val="24"/>
        </w:numPr>
        <w:ind w:right="141"/>
      </w:pPr>
      <w:r>
        <w:t>Dotyczy</w:t>
      </w:r>
      <w:r w:rsidRPr="005A24B4">
        <w:rPr>
          <w:spacing w:val="-1"/>
        </w:rPr>
        <w:t xml:space="preserve"> </w:t>
      </w:r>
      <w:r>
        <w:t>§ 8 ust.</w:t>
      </w:r>
      <w:r w:rsidRPr="005A24B4">
        <w:rPr>
          <w:spacing w:val="-1"/>
        </w:rPr>
        <w:t xml:space="preserve"> </w:t>
      </w:r>
      <w:r>
        <w:t xml:space="preserve">1 projektu </w:t>
      </w:r>
      <w:r w:rsidRPr="005A24B4">
        <w:rPr>
          <w:spacing w:val="-2"/>
        </w:rPr>
        <w:t>umowy:</w:t>
      </w:r>
    </w:p>
    <w:p w14:paraId="11F37BF6" w14:textId="77777777" w:rsidR="009E6BB2" w:rsidRDefault="009E6BB2" w:rsidP="009E6BB2">
      <w:pPr>
        <w:pStyle w:val="Tekstpodstawowy"/>
      </w:pPr>
    </w:p>
    <w:p w14:paraId="44E73E32" w14:textId="77777777" w:rsidR="009E6BB2" w:rsidRDefault="009E6BB2" w:rsidP="009E6BB2">
      <w:pPr>
        <w:pStyle w:val="Tekstpodstawowy"/>
        <w:ind w:left="721"/>
      </w:pPr>
      <w:r>
        <w:t>Zwracamy</w:t>
      </w:r>
      <w:r>
        <w:rPr>
          <w:spacing w:val="30"/>
        </w:rPr>
        <w:t xml:space="preserve"> </w:t>
      </w:r>
      <w:r>
        <w:t>się</w:t>
      </w:r>
      <w:r>
        <w:rPr>
          <w:spacing w:val="30"/>
        </w:rPr>
        <w:t xml:space="preserve"> </w:t>
      </w:r>
      <w:r>
        <w:t>z</w:t>
      </w:r>
      <w:r>
        <w:rPr>
          <w:spacing w:val="29"/>
        </w:rPr>
        <w:t xml:space="preserve"> </w:t>
      </w:r>
      <w:r>
        <w:t>prośbą</w:t>
      </w:r>
      <w:r>
        <w:rPr>
          <w:spacing w:val="28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zmianę</w:t>
      </w:r>
      <w:r>
        <w:rPr>
          <w:spacing w:val="29"/>
        </w:rPr>
        <w:t xml:space="preserve"> </w:t>
      </w:r>
      <w:r>
        <w:t>treści</w:t>
      </w:r>
      <w:r>
        <w:rPr>
          <w:spacing w:val="30"/>
        </w:rPr>
        <w:t xml:space="preserve"> </w:t>
      </w:r>
      <w:r>
        <w:t>§</w:t>
      </w:r>
      <w:r>
        <w:rPr>
          <w:spacing w:val="30"/>
        </w:rPr>
        <w:t xml:space="preserve"> </w:t>
      </w:r>
      <w:r>
        <w:t>8</w:t>
      </w:r>
      <w:r>
        <w:rPr>
          <w:spacing w:val="30"/>
        </w:rPr>
        <w:t xml:space="preserve"> </w:t>
      </w:r>
      <w:r>
        <w:t>ust.</w:t>
      </w:r>
      <w:r>
        <w:rPr>
          <w:spacing w:val="28"/>
        </w:rPr>
        <w:t xml:space="preserve"> </w:t>
      </w:r>
      <w:r>
        <w:t>1</w:t>
      </w:r>
      <w:r>
        <w:rPr>
          <w:spacing w:val="30"/>
        </w:rPr>
        <w:t xml:space="preserve"> </w:t>
      </w:r>
      <w:r>
        <w:t>projektu</w:t>
      </w:r>
      <w:r>
        <w:rPr>
          <w:spacing w:val="30"/>
        </w:rPr>
        <w:t xml:space="preserve"> </w:t>
      </w:r>
      <w:r>
        <w:t>umowy,</w:t>
      </w:r>
      <w:r>
        <w:rPr>
          <w:spacing w:val="30"/>
        </w:rPr>
        <w:t xml:space="preserve"> </w:t>
      </w:r>
      <w:r>
        <w:t>który</w:t>
      </w:r>
      <w:r>
        <w:rPr>
          <w:spacing w:val="29"/>
        </w:rPr>
        <w:t xml:space="preserve"> </w:t>
      </w:r>
      <w:r>
        <w:t>powinien otrzymać treść:</w:t>
      </w:r>
    </w:p>
    <w:p w14:paraId="7649D5FC" w14:textId="77777777" w:rsidR="009E6BB2" w:rsidRDefault="009E6BB2" w:rsidP="009E6BB2">
      <w:pPr>
        <w:pStyle w:val="Tekstpodstawowy"/>
      </w:pPr>
    </w:p>
    <w:p w14:paraId="09A30BE0" w14:textId="77777777" w:rsidR="009E6BB2" w:rsidRDefault="009E6BB2" w:rsidP="009E6BB2">
      <w:pPr>
        <w:pStyle w:val="Tekstpodstawowy"/>
        <w:tabs>
          <w:tab w:val="left" w:leader="dot" w:pos="8896"/>
        </w:tabs>
        <w:ind w:left="721" w:right="143"/>
      </w:pPr>
      <w:r>
        <w:t xml:space="preserve">„Tytułem zabezpieczenia należytego wykonania umowy Wykonawca wniesie w dniu </w:t>
      </w:r>
      <w:r>
        <w:lastRenderedPageBreak/>
        <w:t>zawarcia</w:t>
      </w:r>
      <w:r>
        <w:rPr>
          <w:spacing w:val="72"/>
          <w:w w:val="150"/>
        </w:rPr>
        <w:t xml:space="preserve"> </w:t>
      </w:r>
      <w:r>
        <w:t>umowy</w:t>
      </w:r>
      <w:r>
        <w:rPr>
          <w:spacing w:val="73"/>
          <w:w w:val="150"/>
        </w:rPr>
        <w:t xml:space="preserve"> </w:t>
      </w:r>
      <w:r>
        <w:t>kwotę</w:t>
      </w:r>
      <w:r>
        <w:rPr>
          <w:spacing w:val="73"/>
          <w:w w:val="150"/>
        </w:rPr>
        <w:t xml:space="preserve"> </w:t>
      </w:r>
      <w:r>
        <w:t>zabezpieczenia</w:t>
      </w:r>
      <w:r>
        <w:rPr>
          <w:spacing w:val="72"/>
          <w:w w:val="150"/>
        </w:rPr>
        <w:t xml:space="preserve"> </w:t>
      </w:r>
      <w:r>
        <w:t>w</w:t>
      </w:r>
      <w:r>
        <w:rPr>
          <w:spacing w:val="73"/>
          <w:w w:val="150"/>
        </w:rPr>
        <w:t xml:space="preserve"> </w:t>
      </w:r>
      <w:r>
        <w:rPr>
          <w:spacing w:val="-2"/>
        </w:rPr>
        <w:t>wysokości:</w:t>
      </w:r>
      <w:r>
        <w:tab/>
      </w:r>
      <w:r>
        <w:rPr>
          <w:spacing w:val="-5"/>
        </w:rPr>
        <w:t>zł</w:t>
      </w:r>
    </w:p>
    <w:p w14:paraId="4F0B566F" w14:textId="77777777" w:rsidR="009E6BB2" w:rsidRDefault="009E6BB2" w:rsidP="009E6BB2">
      <w:pPr>
        <w:pStyle w:val="Tekstpodstawowy"/>
        <w:ind w:left="721"/>
      </w:pPr>
      <w:r>
        <w:t>(słownie:</w:t>
      </w:r>
      <w:r>
        <w:rPr>
          <w:spacing w:val="74"/>
        </w:rPr>
        <w:t xml:space="preserve"> </w:t>
      </w:r>
      <w:r>
        <w:t>………………………zł)</w:t>
      </w:r>
      <w:r>
        <w:rPr>
          <w:spacing w:val="76"/>
        </w:rPr>
        <w:t xml:space="preserve"> </w:t>
      </w:r>
      <w:r>
        <w:t>–</w:t>
      </w:r>
      <w:r>
        <w:rPr>
          <w:spacing w:val="75"/>
        </w:rPr>
        <w:t xml:space="preserve"> </w:t>
      </w:r>
      <w:r>
        <w:t>tj.</w:t>
      </w:r>
      <w:r>
        <w:rPr>
          <w:spacing w:val="76"/>
        </w:rPr>
        <w:t xml:space="preserve"> </w:t>
      </w:r>
      <w:r>
        <w:t>3</w:t>
      </w:r>
      <w:r>
        <w:rPr>
          <w:spacing w:val="75"/>
        </w:rPr>
        <w:t xml:space="preserve"> </w:t>
      </w:r>
      <w:r>
        <w:t>%</w:t>
      </w:r>
      <w:r>
        <w:rPr>
          <w:spacing w:val="75"/>
        </w:rPr>
        <w:t xml:space="preserve"> </w:t>
      </w:r>
      <w:r>
        <w:t>wartości</w:t>
      </w:r>
      <w:r>
        <w:rPr>
          <w:spacing w:val="76"/>
        </w:rPr>
        <w:t xml:space="preserve"> </w:t>
      </w:r>
      <w:r>
        <w:t>umowy</w:t>
      </w:r>
      <w:r>
        <w:rPr>
          <w:spacing w:val="76"/>
        </w:rPr>
        <w:t xml:space="preserve"> </w:t>
      </w:r>
      <w:r>
        <w:t>brutto,</w:t>
      </w:r>
      <w:r>
        <w:rPr>
          <w:spacing w:val="75"/>
        </w:rPr>
        <w:t xml:space="preserve"> </w:t>
      </w:r>
      <w:r>
        <w:t>w</w:t>
      </w:r>
      <w:r>
        <w:rPr>
          <w:spacing w:val="76"/>
        </w:rPr>
        <w:t xml:space="preserve"> </w:t>
      </w:r>
      <w:r>
        <w:rPr>
          <w:spacing w:val="-2"/>
        </w:rPr>
        <w:t>formie:</w:t>
      </w:r>
    </w:p>
    <w:p w14:paraId="6CA159EC" w14:textId="6778EC4F" w:rsidR="009E6BB2" w:rsidRDefault="009E6BB2" w:rsidP="00B2661A">
      <w:pPr>
        <w:ind w:left="721"/>
        <w:sectPr w:rsidR="009E6BB2" w:rsidSect="009E6BB2">
          <w:pgSz w:w="11910" w:h="16840"/>
          <w:pgMar w:top="1840" w:right="1275" w:bottom="1620" w:left="1417" w:header="818" w:footer="1429" w:gutter="0"/>
          <w:cols w:space="708"/>
        </w:sectPr>
      </w:pPr>
      <w:r>
        <w:rPr>
          <w:spacing w:val="-2"/>
        </w:rPr>
        <w:t>…………………….”</w:t>
      </w:r>
    </w:p>
    <w:p w14:paraId="74E418B9" w14:textId="77777777" w:rsidR="009E6BB2" w:rsidRDefault="009E6BB2" w:rsidP="00B2661A">
      <w:pPr>
        <w:pStyle w:val="Tekstpodstawowy"/>
        <w:ind w:left="0" w:firstLine="0"/>
      </w:pPr>
      <w:r>
        <w:rPr>
          <w:spacing w:val="-2"/>
        </w:rPr>
        <w:lastRenderedPageBreak/>
        <w:t>Uzasadnienie:</w:t>
      </w:r>
    </w:p>
    <w:p w14:paraId="6D955AB4" w14:textId="77777777" w:rsidR="009E6BB2" w:rsidRDefault="009E6BB2" w:rsidP="009E6BB2">
      <w:pPr>
        <w:pStyle w:val="Tekstpodstawowy"/>
        <w:ind w:left="721" w:right="141"/>
      </w:pPr>
      <w:r>
        <w:t>Zmniejszenie wysokości zabezpieczenia do poziomu 3% wynagrodzenia umownego brutto znajduje pełne uzasadnienie zarówno praktyczne, jak i prawne. Przyjęta wysokość zabezpieczenia nadal realizuje swój podstawowy cel, jakim jest ochrona interesów Zamawiającego na wypadek niewykonania lub nienależytego wykonania umowy, a jednocześnie nie powoduje nadmiernego obciążenia finansowego Wykonawcy. Obniżenie poziomu zabezpieczenia sprzyja również zwiększeniu konkurencyjności postępowania, ułatwiając udział większej liczbie wykonawców.</w:t>
      </w:r>
    </w:p>
    <w:p w14:paraId="41AD24EC" w14:textId="77777777" w:rsidR="00B2661A" w:rsidRDefault="00B2661A" w:rsidP="009E6BB2">
      <w:pPr>
        <w:pStyle w:val="Tekstpodstawowy"/>
        <w:ind w:left="721" w:right="141"/>
      </w:pPr>
    </w:p>
    <w:p w14:paraId="3A6E81DE" w14:textId="30AF9E56" w:rsidR="00B2661A" w:rsidRPr="00F81FC4" w:rsidRDefault="00B2661A" w:rsidP="009E6BB2">
      <w:pPr>
        <w:pStyle w:val="Tekstpodstawowy"/>
        <w:ind w:left="721" w:right="141"/>
        <w:rPr>
          <w:b/>
          <w:bCs/>
          <w:i/>
          <w:iCs/>
        </w:rPr>
      </w:pPr>
      <w:r w:rsidRPr="00F81FC4">
        <w:rPr>
          <w:b/>
          <w:bCs/>
          <w:i/>
          <w:iCs/>
        </w:rPr>
        <w:t xml:space="preserve">Odpowiedź: </w:t>
      </w:r>
      <w:r w:rsidR="00F81FC4" w:rsidRPr="00F81FC4">
        <w:rPr>
          <w:b/>
          <w:bCs/>
          <w:i/>
          <w:iCs/>
        </w:rPr>
        <w:t>Zamawiający nie wyraża zgody</w:t>
      </w:r>
      <w:r w:rsidR="00F81FC4">
        <w:rPr>
          <w:b/>
          <w:bCs/>
          <w:i/>
          <w:iCs/>
        </w:rPr>
        <w:t xml:space="preserve"> na zmianę</w:t>
      </w:r>
      <w:r w:rsidR="00F81FC4" w:rsidRPr="00F81FC4">
        <w:rPr>
          <w:b/>
          <w:bCs/>
          <w:i/>
          <w:iCs/>
        </w:rPr>
        <w:t xml:space="preserve"> w tym przedmiocie.</w:t>
      </w:r>
    </w:p>
    <w:p w14:paraId="15C5A201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1420"/>
        </w:tabs>
        <w:autoSpaceDE w:val="0"/>
        <w:autoSpaceDN w:val="0"/>
        <w:spacing w:after="0" w:line="240" w:lineRule="auto"/>
      </w:pPr>
      <w:r>
        <w:t>Dotyczy</w:t>
      </w:r>
      <w:r w:rsidRPr="005A24B4">
        <w:rPr>
          <w:spacing w:val="-1"/>
        </w:rPr>
        <w:t xml:space="preserve"> </w:t>
      </w:r>
      <w:r>
        <w:t>§</w:t>
      </w:r>
      <w:r w:rsidRPr="005A24B4">
        <w:rPr>
          <w:spacing w:val="-1"/>
        </w:rPr>
        <w:t xml:space="preserve"> </w:t>
      </w:r>
      <w:r>
        <w:t>9</w:t>
      </w:r>
      <w:r w:rsidRPr="005A24B4">
        <w:rPr>
          <w:spacing w:val="-1"/>
        </w:rPr>
        <w:t xml:space="preserve"> </w:t>
      </w:r>
      <w:r>
        <w:t xml:space="preserve">projektu </w:t>
      </w:r>
      <w:r w:rsidRPr="005A24B4">
        <w:rPr>
          <w:spacing w:val="-2"/>
        </w:rPr>
        <w:t>umowy:</w:t>
      </w:r>
    </w:p>
    <w:p w14:paraId="59E4C885" w14:textId="77777777" w:rsidR="009E6BB2" w:rsidRDefault="009E6BB2" w:rsidP="009E6BB2">
      <w:pPr>
        <w:pStyle w:val="Tekstpodstawowy"/>
      </w:pPr>
    </w:p>
    <w:p w14:paraId="38ED6D16" w14:textId="77777777" w:rsidR="009E6BB2" w:rsidRDefault="009E6BB2" w:rsidP="009E6BB2">
      <w:pPr>
        <w:pStyle w:val="Tekstpodstawowy"/>
        <w:ind w:left="721" w:right="144"/>
      </w:pPr>
      <w:r>
        <w:t>Zwracamy się z prośbą o wyjaśnienie postanowień § 9 projektu umowy poprzez udzielenie odpowiedzi na pytanie:</w:t>
      </w:r>
    </w:p>
    <w:p w14:paraId="077EA582" w14:textId="77777777" w:rsidR="009E6BB2" w:rsidRDefault="009E6BB2" w:rsidP="009E6BB2">
      <w:pPr>
        <w:pStyle w:val="Tekstpodstawowy"/>
      </w:pPr>
    </w:p>
    <w:p w14:paraId="20A02EC4" w14:textId="77777777" w:rsidR="009E6BB2" w:rsidRDefault="009E6BB2" w:rsidP="009E6BB2">
      <w:pPr>
        <w:pStyle w:val="Tekstpodstawowy"/>
        <w:spacing w:before="1"/>
        <w:ind w:left="721" w:right="145"/>
      </w:pPr>
      <w:r>
        <w:t>Czy w ramach udzielonej gwarancji Wykonawca będzie zobowiązany do wymiany materiałów eksploatacyjnych, ulegających normalnemu zużyciu?</w:t>
      </w:r>
    </w:p>
    <w:p w14:paraId="3C2ED412" w14:textId="77777777" w:rsidR="009E6BB2" w:rsidRDefault="009E6BB2" w:rsidP="009E6BB2">
      <w:pPr>
        <w:pStyle w:val="Tekstpodstawowy"/>
      </w:pPr>
    </w:p>
    <w:p w14:paraId="6B8A7939" w14:textId="77777777" w:rsidR="009E6BB2" w:rsidRDefault="009E6BB2" w:rsidP="009E6BB2">
      <w:pPr>
        <w:pStyle w:val="Tekstpodstawowy"/>
        <w:ind w:left="721"/>
      </w:pPr>
      <w:r>
        <w:rPr>
          <w:spacing w:val="-2"/>
        </w:rPr>
        <w:t>Uzasadnienie:</w:t>
      </w:r>
    </w:p>
    <w:p w14:paraId="3A5972DF" w14:textId="77777777" w:rsidR="009E6BB2" w:rsidRDefault="009E6BB2" w:rsidP="009E6BB2">
      <w:pPr>
        <w:pStyle w:val="Tekstpodstawowy"/>
        <w:ind w:left="721" w:right="140"/>
      </w:pPr>
      <w:r>
        <w:t>Instytucje gwarancji oraz rękojmi służą ochronie Zamawiającego przed wadami fizycznymi lub jakościowymi przedmiotu umowy, nie obejmują natomiast skutków jego prawidłowej, bieżącej eksploatacji. Materiały eksploatacyjne z natury rzeczy posiadają</w:t>
      </w:r>
      <w:r>
        <w:rPr>
          <w:spacing w:val="80"/>
        </w:rPr>
        <w:t xml:space="preserve"> </w:t>
      </w:r>
      <w:r>
        <w:t>ograniczoną</w:t>
      </w:r>
      <w:r>
        <w:rPr>
          <w:spacing w:val="80"/>
        </w:rPr>
        <w:t xml:space="preserve"> </w:t>
      </w:r>
      <w:r>
        <w:t>żywotność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ulegają</w:t>
      </w:r>
      <w:r>
        <w:rPr>
          <w:spacing w:val="80"/>
        </w:rPr>
        <w:t xml:space="preserve"> </w:t>
      </w:r>
      <w:r>
        <w:t>stopniowemu,</w:t>
      </w:r>
      <w:r>
        <w:rPr>
          <w:spacing w:val="80"/>
        </w:rPr>
        <w:t xml:space="preserve"> </w:t>
      </w:r>
      <w:r>
        <w:t>naturalnemu</w:t>
      </w:r>
      <w:r>
        <w:rPr>
          <w:spacing w:val="80"/>
        </w:rPr>
        <w:t xml:space="preserve"> </w:t>
      </w:r>
      <w:r>
        <w:t>zużyciu</w:t>
      </w:r>
      <w:r>
        <w:rPr>
          <w:spacing w:val="40"/>
        </w:rPr>
        <w:t xml:space="preserve"> </w:t>
      </w:r>
      <w:r>
        <w:t>w trakcie standardowego użytkowania. W związku z tym ich wymiana lub konserwacja w toku eksploatacji nie może być kwalifikowana jako wada wykonawcza obciążająca Wykonawcę. Wyłączenie odpowiedzialności za naturalne zużycie materiałów eksploatacyjnych stanowi powszechną praktykę w kontraktach o roboty budowlane i jest szeroko aprobowane w doktrynie oraz orzecznictwie.</w:t>
      </w:r>
    </w:p>
    <w:p w14:paraId="6314268F" w14:textId="77777777" w:rsidR="00B2661A" w:rsidRDefault="00B2661A" w:rsidP="009E6BB2">
      <w:pPr>
        <w:pStyle w:val="Tekstpodstawowy"/>
        <w:ind w:left="721" w:right="140"/>
      </w:pPr>
    </w:p>
    <w:p w14:paraId="122576C4" w14:textId="6A48665A" w:rsidR="00B2661A" w:rsidRPr="00F81FC4" w:rsidRDefault="00F81FC4" w:rsidP="009E6BB2">
      <w:pPr>
        <w:pStyle w:val="Tekstpodstawowy"/>
        <w:ind w:left="721" w:right="140"/>
        <w:rPr>
          <w:b/>
          <w:bCs/>
          <w:i/>
          <w:iCs/>
        </w:rPr>
      </w:pPr>
      <w:r>
        <w:rPr>
          <w:b/>
          <w:bCs/>
          <w:color w:val="EE0000"/>
        </w:rPr>
        <w:t xml:space="preserve">     </w:t>
      </w:r>
      <w:r w:rsidR="00B2661A" w:rsidRPr="00F81FC4">
        <w:rPr>
          <w:b/>
          <w:bCs/>
          <w:i/>
          <w:iCs/>
        </w:rPr>
        <w:t xml:space="preserve">Odpowiedź: </w:t>
      </w:r>
      <w:r w:rsidRPr="00F81FC4">
        <w:rPr>
          <w:b/>
          <w:bCs/>
          <w:i/>
          <w:iCs/>
        </w:rPr>
        <w:t>Materiały eksploatacyjne podlegające naturalnemu zużyciu są poza zakresem Wykonawcy.</w:t>
      </w:r>
    </w:p>
    <w:p w14:paraId="1498B5E6" w14:textId="77777777" w:rsidR="009E6BB2" w:rsidRDefault="009E6BB2" w:rsidP="009E6BB2">
      <w:pPr>
        <w:pStyle w:val="Tekstpodstawowy"/>
      </w:pPr>
    </w:p>
    <w:p w14:paraId="4186E6B6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1420"/>
        </w:tabs>
        <w:autoSpaceDE w:val="0"/>
        <w:autoSpaceDN w:val="0"/>
        <w:spacing w:after="0" w:line="240" w:lineRule="auto"/>
      </w:pPr>
      <w:r>
        <w:t>Dotyczy</w:t>
      </w:r>
      <w:r w:rsidRPr="005A24B4">
        <w:rPr>
          <w:spacing w:val="-1"/>
        </w:rPr>
        <w:t xml:space="preserve"> </w:t>
      </w:r>
      <w:r>
        <w:t>§ 9 ust.</w:t>
      </w:r>
      <w:r w:rsidRPr="005A24B4">
        <w:rPr>
          <w:spacing w:val="-1"/>
        </w:rPr>
        <w:t xml:space="preserve"> </w:t>
      </w:r>
      <w:r>
        <w:t xml:space="preserve">8 projektu </w:t>
      </w:r>
      <w:r w:rsidRPr="005A24B4">
        <w:rPr>
          <w:spacing w:val="-2"/>
        </w:rPr>
        <w:t>umowy:</w:t>
      </w:r>
    </w:p>
    <w:p w14:paraId="6F4DA9C2" w14:textId="77777777" w:rsidR="009E6BB2" w:rsidRDefault="009E6BB2" w:rsidP="009E6BB2">
      <w:pPr>
        <w:pStyle w:val="Tekstpodstawowy"/>
      </w:pPr>
    </w:p>
    <w:p w14:paraId="117668EC" w14:textId="77777777" w:rsidR="009E6BB2" w:rsidRDefault="009E6BB2" w:rsidP="009E6BB2">
      <w:pPr>
        <w:pStyle w:val="Tekstpodstawowy"/>
        <w:ind w:left="721" w:right="144"/>
      </w:pPr>
      <w:r>
        <w:t>Zwracamy się z prośbą o zmianę treści § 9 ust. 8 projektu umowy, który powinien otrzymać treść:</w:t>
      </w:r>
    </w:p>
    <w:p w14:paraId="06A3D983" w14:textId="77777777" w:rsidR="009E6BB2" w:rsidRDefault="009E6BB2" w:rsidP="009E6BB2">
      <w:pPr>
        <w:pStyle w:val="Tekstpodstawowy"/>
      </w:pPr>
    </w:p>
    <w:p w14:paraId="56DC3DC5" w14:textId="77777777" w:rsidR="009E6BB2" w:rsidRDefault="009E6BB2" w:rsidP="009E6BB2">
      <w:pPr>
        <w:pStyle w:val="Tekstpodstawowy"/>
        <w:spacing w:before="1"/>
        <w:ind w:left="721" w:right="143" w:firstLine="60"/>
      </w:pPr>
      <w:r>
        <w:t>„W przypadku nie usunięcia wad lub usterek w wyznaczonym przez Zamawiającego, na</w:t>
      </w:r>
      <w:r>
        <w:rPr>
          <w:spacing w:val="14"/>
        </w:rPr>
        <w:t xml:space="preserve"> </w:t>
      </w:r>
      <w:r>
        <w:t>podstawie</w:t>
      </w:r>
      <w:r>
        <w:rPr>
          <w:spacing w:val="17"/>
        </w:rPr>
        <w:t xml:space="preserve"> </w:t>
      </w:r>
      <w:r>
        <w:t>ust.</w:t>
      </w:r>
      <w:r>
        <w:rPr>
          <w:spacing w:val="17"/>
        </w:rPr>
        <w:t xml:space="preserve"> </w:t>
      </w:r>
      <w:r>
        <w:t>6,</w:t>
      </w:r>
      <w:r>
        <w:rPr>
          <w:spacing w:val="16"/>
        </w:rPr>
        <w:t xml:space="preserve"> </w:t>
      </w:r>
      <w:r>
        <w:t>terminie,</w:t>
      </w:r>
      <w:r>
        <w:rPr>
          <w:spacing w:val="15"/>
        </w:rPr>
        <w:t xml:space="preserve"> </w:t>
      </w:r>
      <w:r>
        <w:t>Zamawiający</w:t>
      </w:r>
      <w:r>
        <w:rPr>
          <w:spacing w:val="16"/>
        </w:rPr>
        <w:t xml:space="preserve"> </w:t>
      </w:r>
      <w:r>
        <w:t>może</w:t>
      </w:r>
      <w:r>
        <w:rPr>
          <w:spacing w:val="15"/>
        </w:rPr>
        <w:t xml:space="preserve"> </w:t>
      </w:r>
      <w:r>
        <w:t>naliczyć</w:t>
      </w:r>
      <w:r>
        <w:rPr>
          <w:spacing w:val="17"/>
        </w:rPr>
        <w:t xml:space="preserve"> </w:t>
      </w:r>
      <w:r>
        <w:t>karę</w:t>
      </w:r>
      <w:r>
        <w:rPr>
          <w:spacing w:val="14"/>
        </w:rPr>
        <w:t xml:space="preserve"> </w:t>
      </w:r>
      <w:r>
        <w:t>umowną</w:t>
      </w:r>
      <w:r>
        <w:rPr>
          <w:spacing w:val="15"/>
        </w:rPr>
        <w:t xml:space="preserve"> </w:t>
      </w:r>
      <w:r>
        <w:t>zgodnie</w:t>
      </w:r>
      <w:r>
        <w:rPr>
          <w:spacing w:val="18"/>
        </w:rPr>
        <w:t xml:space="preserve"> </w:t>
      </w:r>
      <w:r>
        <w:t>z</w:t>
      </w:r>
      <w:r>
        <w:rPr>
          <w:spacing w:val="17"/>
        </w:rPr>
        <w:t xml:space="preserve"> </w:t>
      </w:r>
      <w:r>
        <w:rPr>
          <w:spacing w:val="-10"/>
        </w:rPr>
        <w:t>§</w:t>
      </w:r>
    </w:p>
    <w:p w14:paraId="5A3A9DD5" w14:textId="77777777" w:rsidR="009E6BB2" w:rsidRDefault="009E6BB2" w:rsidP="009E6BB2">
      <w:pPr>
        <w:pStyle w:val="Tekstpodstawowy"/>
        <w:ind w:left="721" w:right="143"/>
      </w:pPr>
      <w:r>
        <w:t>12</w:t>
      </w:r>
      <w:r>
        <w:rPr>
          <w:spacing w:val="80"/>
        </w:rPr>
        <w:t xml:space="preserve"> </w:t>
      </w:r>
      <w:r>
        <w:t>niniejszej</w:t>
      </w:r>
      <w:r>
        <w:rPr>
          <w:spacing w:val="80"/>
        </w:rPr>
        <w:t xml:space="preserve"> </w:t>
      </w:r>
      <w:r>
        <w:t>umowy</w:t>
      </w:r>
      <w:r>
        <w:rPr>
          <w:spacing w:val="80"/>
        </w:rPr>
        <w:t xml:space="preserve"> </w:t>
      </w:r>
      <w:r>
        <w:t>oraz</w:t>
      </w:r>
      <w:r>
        <w:rPr>
          <w:spacing w:val="80"/>
        </w:rPr>
        <w:t xml:space="preserve"> </w:t>
      </w:r>
      <w:r>
        <w:t>domagać</w:t>
      </w:r>
      <w:r>
        <w:rPr>
          <w:spacing w:val="80"/>
        </w:rPr>
        <w:t xml:space="preserve"> </w:t>
      </w:r>
      <w:r>
        <w:t>się</w:t>
      </w:r>
      <w:r>
        <w:rPr>
          <w:spacing w:val="80"/>
        </w:rPr>
        <w:t xml:space="preserve"> </w:t>
      </w:r>
      <w:r>
        <w:t>ich</w:t>
      </w:r>
      <w:r>
        <w:rPr>
          <w:spacing w:val="80"/>
        </w:rPr>
        <w:t xml:space="preserve"> </w:t>
      </w:r>
      <w:r>
        <w:t>usunięcia</w:t>
      </w:r>
      <w:r>
        <w:rPr>
          <w:spacing w:val="80"/>
        </w:rPr>
        <w:t xml:space="preserve"> </w:t>
      </w:r>
      <w:r>
        <w:t>od</w:t>
      </w:r>
      <w:r>
        <w:rPr>
          <w:spacing w:val="80"/>
        </w:rPr>
        <w:t xml:space="preserve"> </w:t>
      </w:r>
      <w:r>
        <w:t>Wykonawcy</w:t>
      </w:r>
      <w:r>
        <w:rPr>
          <w:spacing w:val="80"/>
        </w:rPr>
        <w:t xml:space="preserve"> </w:t>
      </w:r>
      <w:r>
        <w:t>lub,</w:t>
      </w:r>
      <w:r>
        <w:rPr>
          <w:spacing w:val="80"/>
        </w:rPr>
        <w:t xml:space="preserve"> </w:t>
      </w:r>
      <w:r>
        <w:t>po bezskutecznym pisemnym dodatkowym wezwaniu do ich usunięcia, może powierzyć usunięcie wad lub usterek innemu podmiotowi</w:t>
      </w:r>
      <w:r>
        <w:rPr>
          <w:spacing w:val="-2"/>
        </w:rPr>
        <w:t xml:space="preserve"> </w:t>
      </w:r>
      <w:r>
        <w:t>(wykonanie zastępcze),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powstałymi z tego</w:t>
      </w:r>
      <w:r>
        <w:rPr>
          <w:spacing w:val="31"/>
        </w:rPr>
        <w:t xml:space="preserve"> </w:t>
      </w:r>
      <w:r>
        <w:t>tytułu</w:t>
      </w:r>
      <w:r>
        <w:rPr>
          <w:spacing w:val="32"/>
        </w:rPr>
        <w:t xml:space="preserve"> </w:t>
      </w:r>
      <w:r>
        <w:t>kosztami</w:t>
      </w:r>
      <w:r>
        <w:rPr>
          <w:spacing w:val="32"/>
        </w:rPr>
        <w:t xml:space="preserve"> </w:t>
      </w:r>
      <w:r>
        <w:t>obciążyć</w:t>
      </w:r>
      <w:r>
        <w:rPr>
          <w:spacing w:val="33"/>
        </w:rPr>
        <w:t xml:space="preserve"> </w:t>
      </w:r>
      <w:r>
        <w:t>Wykonawcę,</w:t>
      </w:r>
      <w:r>
        <w:rPr>
          <w:spacing w:val="34"/>
        </w:rPr>
        <w:t xml:space="preserve"> </w:t>
      </w:r>
      <w:r>
        <w:t>zachowując</w:t>
      </w:r>
      <w:r>
        <w:rPr>
          <w:spacing w:val="30"/>
        </w:rPr>
        <w:t xml:space="preserve"> </w:t>
      </w:r>
      <w:r>
        <w:t>przy</w:t>
      </w:r>
      <w:r>
        <w:rPr>
          <w:spacing w:val="31"/>
        </w:rPr>
        <w:t xml:space="preserve"> </w:t>
      </w:r>
      <w:r>
        <w:t>tym</w:t>
      </w:r>
      <w:r>
        <w:rPr>
          <w:spacing w:val="32"/>
        </w:rPr>
        <w:t xml:space="preserve"> </w:t>
      </w:r>
      <w:r>
        <w:t>inne</w:t>
      </w:r>
      <w:r>
        <w:rPr>
          <w:spacing w:val="33"/>
        </w:rPr>
        <w:t xml:space="preserve"> </w:t>
      </w:r>
      <w:r>
        <w:t xml:space="preserve">uprawnienia przysługujące mu na podstawie umowy i przepisów Kodeksu Cywilnego.” </w:t>
      </w:r>
      <w:r>
        <w:rPr>
          <w:spacing w:val="-2"/>
        </w:rPr>
        <w:t>Uzasadnienie:</w:t>
      </w:r>
    </w:p>
    <w:p w14:paraId="15C5EA78" w14:textId="77777777" w:rsidR="009E6BB2" w:rsidRDefault="009E6BB2" w:rsidP="009E6BB2">
      <w:pPr>
        <w:pStyle w:val="Tekstpodstawowy"/>
        <w:ind w:left="721"/>
      </w:pPr>
      <w:r>
        <w:t>Mechanizm wykonania zastępczego powinien mieć charakter wyjątkowy. Uprzednie dodatkowe</w:t>
      </w:r>
      <w:r>
        <w:rPr>
          <w:spacing w:val="24"/>
        </w:rPr>
        <w:t xml:space="preserve"> </w:t>
      </w:r>
      <w:r>
        <w:t>wezwanie</w:t>
      </w:r>
      <w:r>
        <w:rPr>
          <w:spacing w:val="26"/>
        </w:rPr>
        <w:t xml:space="preserve"> </w:t>
      </w:r>
      <w:r>
        <w:t>wykonawcy</w:t>
      </w:r>
      <w:r>
        <w:rPr>
          <w:spacing w:val="27"/>
        </w:rPr>
        <w:t xml:space="preserve"> </w:t>
      </w:r>
      <w:r>
        <w:t>do</w:t>
      </w:r>
      <w:r>
        <w:rPr>
          <w:spacing w:val="27"/>
        </w:rPr>
        <w:t xml:space="preserve"> </w:t>
      </w:r>
      <w:r>
        <w:t>usunięcia</w:t>
      </w:r>
      <w:r>
        <w:rPr>
          <w:spacing w:val="29"/>
        </w:rPr>
        <w:t xml:space="preserve"> </w:t>
      </w:r>
      <w:r>
        <w:t>uchybień</w:t>
      </w:r>
      <w:r>
        <w:rPr>
          <w:spacing w:val="27"/>
        </w:rPr>
        <w:t xml:space="preserve"> </w:t>
      </w:r>
      <w:r>
        <w:t>realizuje</w:t>
      </w:r>
      <w:r>
        <w:rPr>
          <w:spacing w:val="27"/>
        </w:rPr>
        <w:t xml:space="preserve"> </w:t>
      </w:r>
      <w:r>
        <w:t>wynikający</w:t>
      </w:r>
      <w:r>
        <w:rPr>
          <w:spacing w:val="27"/>
        </w:rPr>
        <w:t xml:space="preserve"> </w:t>
      </w:r>
      <w:r>
        <w:t>z</w:t>
      </w:r>
      <w:r>
        <w:rPr>
          <w:spacing w:val="30"/>
        </w:rPr>
        <w:t xml:space="preserve"> </w:t>
      </w:r>
      <w:r>
        <w:rPr>
          <w:spacing w:val="-4"/>
        </w:rPr>
        <w:t>art.</w:t>
      </w:r>
    </w:p>
    <w:p w14:paraId="64C0BB42" w14:textId="77777777" w:rsidR="009E6BB2" w:rsidRDefault="009E6BB2" w:rsidP="009E6BB2">
      <w:pPr>
        <w:pStyle w:val="Tekstpodstawowy"/>
        <w:ind w:left="721" w:right="142"/>
        <w:rPr>
          <w:spacing w:val="-2"/>
        </w:rPr>
      </w:pPr>
      <w:r>
        <w:t xml:space="preserve">354 k.c. obowiązek współdziałania stron przy wykonywaniu zobowiązania oraz odpowiada </w:t>
      </w:r>
      <w:r>
        <w:lastRenderedPageBreak/>
        <w:t xml:space="preserve">zasadzie proporcjonalności. Dopiero bezskuteczność dodatkowego wezwania powinna uprawniać Zamawiającego do skorzystania z wykonania </w:t>
      </w:r>
      <w:r>
        <w:rPr>
          <w:spacing w:val="-2"/>
        </w:rPr>
        <w:t>zastępczego.</w:t>
      </w:r>
    </w:p>
    <w:p w14:paraId="1C1C3DA4" w14:textId="77777777" w:rsidR="00F62F94" w:rsidRDefault="00F62F94" w:rsidP="009E6BB2">
      <w:pPr>
        <w:pStyle w:val="Tekstpodstawowy"/>
        <w:ind w:left="721" w:right="142"/>
        <w:rPr>
          <w:spacing w:val="-2"/>
        </w:rPr>
      </w:pPr>
    </w:p>
    <w:p w14:paraId="5E1AD483" w14:textId="4AB79D44" w:rsidR="00F81FC4" w:rsidRPr="00F81FC4" w:rsidRDefault="00F81FC4" w:rsidP="00F81FC4">
      <w:pPr>
        <w:pStyle w:val="Tekstpodstawowy"/>
        <w:ind w:left="721" w:right="14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</w:t>
      </w:r>
      <w:r w:rsidRPr="00F81FC4">
        <w:rPr>
          <w:b/>
          <w:bCs/>
          <w:i/>
          <w:iCs/>
        </w:rPr>
        <w:t>Odpowiedź: Zamawiający nie wyraża zgody</w:t>
      </w:r>
      <w:r>
        <w:rPr>
          <w:b/>
          <w:bCs/>
          <w:i/>
          <w:iCs/>
        </w:rPr>
        <w:t xml:space="preserve"> na zmianę</w:t>
      </w:r>
      <w:r w:rsidRPr="00F81FC4">
        <w:rPr>
          <w:b/>
          <w:bCs/>
          <w:i/>
          <w:iCs/>
        </w:rPr>
        <w:t xml:space="preserve"> w tym przedmiocie.</w:t>
      </w:r>
    </w:p>
    <w:p w14:paraId="252B3736" w14:textId="77777777" w:rsidR="00F62F94" w:rsidRDefault="00F62F94" w:rsidP="009E6BB2">
      <w:pPr>
        <w:pStyle w:val="Tekstpodstawowy"/>
        <w:ind w:left="721" w:right="142"/>
      </w:pPr>
    </w:p>
    <w:p w14:paraId="50DCBF9F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1420"/>
        </w:tabs>
        <w:autoSpaceDE w:val="0"/>
        <w:autoSpaceDN w:val="0"/>
        <w:spacing w:after="0" w:line="240" w:lineRule="auto"/>
      </w:pPr>
      <w:r>
        <w:t>Dotyczy</w:t>
      </w:r>
      <w:r w:rsidRPr="005A24B4">
        <w:rPr>
          <w:spacing w:val="-1"/>
        </w:rPr>
        <w:t xml:space="preserve"> </w:t>
      </w:r>
      <w:r>
        <w:t>§ 11 ust.</w:t>
      </w:r>
      <w:r w:rsidRPr="005A24B4">
        <w:rPr>
          <w:spacing w:val="-1"/>
        </w:rPr>
        <w:t xml:space="preserve"> </w:t>
      </w:r>
      <w:r>
        <w:t xml:space="preserve">5 projektu </w:t>
      </w:r>
      <w:r w:rsidRPr="005A24B4">
        <w:rPr>
          <w:spacing w:val="-2"/>
        </w:rPr>
        <w:t>umowy:</w:t>
      </w:r>
    </w:p>
    <w:p w14:paraId="3FB01F23" w14:textId="77777777" w:rsidR="009E6BB2" w:rsidRDefault="009E6BB2" w:rsidP="009E6BB2">
      <w:pPr>
        <w:pStyle w:val="Tekstpodstawowy"/>
      </w:pPr>
    </w:p>
    <w:p w14:paraId="62A75C87" w14:textId="77777777" w:rsidR="009E6BB2" w:rsidRDefault="009E6BB2" w:rsidP="009E6BB2">
      <w:pPr>
        <w:pStyle w:val="Tekstpodstawowy"/>
        <w:ind w:left="721" w:right="144"/>
      </w:pPr>
      <w:r>
        <w:t>Zwracamy się z prośbą o zmianę treści § 11 ust. 5 projektu umowy, który powinien otrzymać treść:</w:t>
      </w:r>
    </w:p>
    <w:p w14:paraId="49958694" w14:textId="77777777" w:rsidR="009E6BB2" w:rsidRDefault="009E6BB2" w:rsidP="009E6BB2">
      <w:pPr>
        <w:pStyle w:val="Tekstpodstawowy"/>
      </w:pPr>
    </w:p>
    <w:p w14:paraId="0858A5F3" w14:textId="77777777" w:rsidR="009E6BB2" w:rsidRDefault="009E6BB2" w:rsidP="009E6BB2">
      <w:pPr>
        <w:pStyle w:val="Tekstpodstawowy"/>
        <w:ind w:left="721" w:right="142"/>
      </w:pPr>
      <w:r>
        <w:t>„Jeżeli w toku czynności odbioru końcowego zostanie stwierdzone, że obiekt nie jest gotowy do odbioru z powodu niezakończenia lub z powodu wystąpienia wad, które nadają się</w:t>
      </w:r>
      <w:r>
        <w:rPr>
          <w:spacing w:val="-1"/>
        </w:rPr>
        <w:t xml:space="preserve"> </w:t>
      </w:r>
      <w:r>
        <w:t>do usunięcia, Komisja przerwie odbiór końcowy, wyznaczając Wykonawcy odpowiedni, uzasadniony technologicznie termin do wykonania prac lub usunięcia wad, nie krótszy niż 7 dni roboczych, a po ich wykonaniu powróci do czynności odbioru końcowego. Nie wykonanie tych prac w terminie upoważnia Zamawiającego do naliczenia kar umownych w wysokościach jakie przewiduje umowa za</w:t>
      </w:r>
      <w:r>
        <w:rPr>
          <w:spacing w:val="40"/>
        </w:rPr>
        <w:t xml:space="preserve"> </w:t>
      </w:r>
      <w:r>
        <w:t>opóźnienie terminu wykonania zamówienia.”</w:t>
      </w:r>
    </w:p>
    <w:p w14:paraId="4BE30802" w14:textId="77777777" w:rsidR="009E6BB2" w:rsidRDefault="009E6BB2" w:rsidP="009E6BB2">
      <w:pPr>
        <w:pStyle w:val="Tekstpodstawowy"/>
        <w:spacing w:before="1"/>
      </w:pPr>
    </w:p>
    <w:p w14:paraId="5FB71F6C" w14:textId="77777777" w:rsidR="009E6BB2" w:rsidRDefault="009E6BB2" w:rsidP="009E6BB2">
      <w:pPr>
        <w:pStyle w:val="Tekstpodstawowy"/>
        <w:ind w:left="721"/>
      </w:pPr>
      <w:r>
        <w:rPr>
          <w:spacing w:val="-2"/>
        </w:rPr>
        <w:t>Uzasadnienie:</w:t>
      </w:r>
    </w:p>
    <w:p w14:paraId="0F3D6541" w14:textId="77777777" w:rsidR="009E6BB2" w:rsidRDefault="009E6BB2" w:rsidP="009E6BB2">
      <w:pPr>
        <w:pStyle w:val="Tekstpodstawowy"/>
        <w:ind w:left="721" w:right="142"/>
      </w:pPr>
      <w:r>
        <w:t>Termin usunięcia wad powinien uwzględniać rzeczywiste możliwości technologiczne oraz organizacyjne wykonawcy. Pozostawienie jego długości wyłącznie uznaniu Zamawiającego może prowadzić do wyznaczania terminów niemożliwych do dochowania, co pozostaje w sprzeczności z zasadami współdziałania stron.</w:t>
      </w:r>
    </w:p>
    <w:p w14:paraId="2A3D5661" w14:textId="77777777" w:rsidR="00F62F94" w:rsidRDefault="00F62F94" w:rsidP="009E6BB2">
      <w:pPr>
        <w:pStyle w:val="Tekstpodstawowy"/>
        <w:ind w:left="721" w:right="142"/>
      </w:pPr>
    </w:p>
    <w:p w14:paraId="2A657A71" w14:textId="5F0E3879" w:rsidR="00F81FC4" w:rsidRPr="00F81FC4" w:rsidRDefault="00F81FC4" w:rsidP="00F81FC4">
      <w:pPr>
        <w:pStyle w:val="Tekstpodstawowy"/>
        <w:ind w:right="142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</w:t>
      </w:r>
      <w:r w:rsidRPr="00F81FC4">
        <w:rPr>
          <w:b/>
          <w:bCs/>
          <w:i/>
          <w:iCs/>
        </w:rPr>
        <w:t>Odpowiedź: Zamawiający nie wyraża zgody na zmianę w tym przedmiocie</w:t>
      </w:r>
      <w:r w:rsidRPr="00F81FC4">
        <w:rPr>
          <w:b/>
          <w:bCs/>
          <w:i/>
          <w:iCs/>
        </w:rPr>
        <w:t>, Zamawiający wyznacza terminy adekwatne do zaistniałej sytuacji biorąc pod uwagę rzeczywiste możliwości techniczne Wykonawcy.</w:t>
      </w:r>
    </w:p>
    <w:p w14:paraId="651FAE15" w14:textId="77777777" w:rsidR="00F62F94" w:rsidRDefault="00F62F94" w:rsidP="009E6BB2">
      <w:pPr>
        <w:pStyle w:val="Tekstpodstawowy"/>
        <w:ind w:left="721" w:right="142"/>
      </w:pPr>
    </w:p>
    <w:p w14:paraId="41621B1F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1420"/>
        </w:tabs>
        <w:autoSpaceDE w:val="0"/>
        <w:autoSpaceDN w:val="0"/>
        <w:spacing w:after="0" w:line="240" w:lineRule="auto"/>
      </w:pPr>
      <w:r>
        <w:t>Dotyczy</w:t>
      </w:r>
      <w:r w:rsidRPr="005A24B4">
        <w:rPr>
          <w:spacing w:val="-1"/>
        </w:rPr>
        <w:t xml:space="preserve"> </w:t>
      </w:r>
      <w:r>
        <w:t>§ 12 ust.</w:t>
      </w:r>
      <w:r w:rsidRPr="005A24B4">
        <w:rPr>
          <w:spacing w:val="-1"/>
        </w:rPr>
        <w:t xml:space="preserve"> </w:t>
      </w:r>
      <w:r>
        <w:t xml:space="preserve">1 projektu </w:t>
      </w:r>
      <w:r w:rsidRPr="005A24B4">
        <w:rPr>
          <w:spacing w:val="-2"/>
        </w:rPr>
        <w:t>umowy:</w:t>
      </w:r>
    </w:p>
    <w:p w14:paraId="6BB74A0D" w14:textId="77777777" w:rsidR="009E6BB2" w:rsidRDefault="009E6BB2" w:rsidP="009E6BB2">
      <w:pPr>
        <w:pStyle w:val="Tekstpodstawowy"/>
      </w:pPr>
    </w:p>
    <w:p w14:paraId="71A0D419" w14:textId="32C825B1" w:rsidR="009E6BB2" w:rsidRDefault="00F81FC4" w:rsidP="009E6BB2">
      <w:pPr>
        <w:pStyle w:val="Tekstpodstawowy"/>
        <w:ind w:left="721"/>
      </w:pPr>
      <w:r>
        <w:t xml:space="preserve">      </w:t>
      </w:r>
      <w:r w:rsidR="009E6BB2">
        <w:t>Zwracamy</w:t>
      </w:r>
      <w:r w:rsidR="009E6BB2">
        <w:rPr>
          <w:spacing w:val="40"/>
        </w:rPr>
        <w:t xml:space="preserve"> </w:t>
      </w:r>
      <w:r w:rsidR="009E6BB2">
        <w:t>się</w:t>
      </w:r>
      <w:r w:rsidR="009E6BB2">
        <w:rPr>
          <w:spacing w:val="40"/>
        </w:rPr>
        <w:t xml:space="preserve"> </w:t>
      </w:r>
      <w:r w:rsidR="009E6BB2">
        <w:t>z</w:t>
      </w:r>
      <w:r w:rsidR="009E6BB2">
        <w:rPr>
          <w:spacing w:val="40"/>
        </w:rPr>
        <w:t xml:space="preserve"> </w:t>
      </w:r>
      <w:r w:rsidR="009E6BB2">
        <w:t>prośbą</w:t>
      </w:r>
      <w:r w:rsidR="009E6BB2">
        <w:rPr>
          <w:spacing w:val="40"/>
        </w:rPr>
        <w:t xml:space="preserve"> </w:t>
      </w:r>
      <w:r w:rsidR="009E6BB2">
        <w:t>o</w:t>
      </w:r>
      <w:r w:rsidR="009E6BB2">
        <w:rPr>
          <w:spacing w:val="40"/>
        </w:rPr>
        <w:t xml:space="preserve"> </w:t>
      </w:r>
      <w:r w:rsidR="009E6BB2">
        <w:t>zmianę</w:t>
      </w:r>
      <w:r w:rsidR="009E6BB2">
        <w:rPr>
          <w:spacing w:val="40"/>
        </w:rPr>
        <w:t xml:space="preserve"> </w:t>
      </w:r>
      <w:r w:rsidR="009E6BB2">
        <w:t>treści</w:t>
      </w:r>
      <w:r w:rsidR="009E6BB2">
        <w:rPr>
          <w:spacing w:val="40"/>
        </w:rPr>
        <w:t xml:space="preserve"> </w:t>
      </w:r>
      <w:r w:rsidR="009E6BB2">
        <w:t>§</w:t>
      </w:r>
      <w:r w:rsidR="009E6BB2">
        <w:rPr>
          <w:spacing w:val="40"/>
        </w:rPr>
        <w:t xml:space="preserve"> </w:t>
      </w:r>
      <w:r w:rsidR="009E6BB2">
        <w:t>12</w:t>
      </w:r>
      <w:r w:rsidR="009E6BB2">
        <w:rPr>
          <w:spacing w:val="40"/>
        </w:rPr>
        <w:t xml:space="preserve"> </w:t>
      </w:r>
      <w:r w:rsidR="009E6BB2">
        <w:t>ust.</w:t>
      </w:r>
      <w:r w:rsidR="009E6BB2">
        <w:rPr>
          <w:spacing w:val="40"/>
        </w:rPr>
        <w:t xml:space="preserve"> </w:t>
      </w:r>
      <w:r w:rsidR="009E6BB2">
        <w:t>1</w:t>
      </w:r>
      <w:r w:rsidR="009E6BB2">
        <w:rPr>
          <w:spacing w:val="40"/>
        </w:rPr>
        <w:t xml:space="preserve"> </w:t>
      </w:r>
      <w:r w:rsidR="009E6BB2">
        <w:t>projektu</w:t>
      </w:r>
      <w:r w:rsidR="009E6BB2">
        <w:rPr>
          <w:spacing w:val="40"/>
        </w:rPr>
        <w:t xml:space="preserve"> </w:t>
      </w:r>
      <w:r w:rsidR="009E6BB2">
        <w:t>umowy</w:t>
      </w:r>
      <w:r w:rsidR="009E6BB2">
        <w:rPr>
          <w:spacing w:val="40"/>
        </w:rPr>
        <w:t xml:space="preserve"> </w:t>
      </w:r>
      <w:r w:rsidR="009E6BB2">
        <w:t>w</w:t>
      </w:r>
      <w:r w:rsidR="009E6BB2">
        <w:rPr>
          <w:spacing w:val="40"/>
        </w:rPr>
        <w:t xml:space="preserve"> </w:t>
      </w:r>
      <w:r w:rsidR="009E6BB2">
        <w:t>zakresie</w:t>
      </w:r>
      <w:r w:rsidR="009E6BB2">
        <w:rPr>
          <w:spacing w:val="80"/>
        </w:rPr>
        <w:t xml:space="preserve"> </w:t>
      </w:r>
      <w:r w:rsidR="009E6BB2">
        <w:t>wysokości ustalonych kar umownych, w szczególności wnosimy o zmianę:</w:t>
      </w:r>
    </w:p>
    <w:p w14:paraId="41F5BB31" w14:textId="77777777" w:rsidR="009E6BB2" w:rsidRDefault="009E6BB2" w:rsidP="009E6BB2">
      <w:pPr>
        <w:pStyle w:val="Tekstpodstawowy"/>
      </w:pPr>
    </w:p>
    <w:p w14:paraId="0B1B273D" w14:textId="77777777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9"/>
        </w:tabs>
        <w:autoSpaceDE w:val="0"/>
        <w:autoSpaceDN w:val="0"/>
        <w:spacing w:after="0" w:line="240" w:lineRule="auto"/>
        <w:ind w:right="140" w:firstLine="0"/>
        <w:contextualSpacing w:val="0"/>
        <w:jc w:val="both"/>
      </w:pPr>
      <w:r>
        <w:t>§ 12 ust. 1 lit. b), który powinien otrzymać treść: zwłoki w wykonaniu przedmiotu umowy – 0,1</w:t>
      </w:r>
      <w:r>
        <w:rPr>
          <w:spacing w:val="-1"/>
        </w:rPr>
        <w:t xml:space="preserve"> </w:t>
      </w:r>
      <w:r>
        <w:t>% wynagrodzenia umownego brutto określonego w §6 ust.</w:t>
      </w:r>
      <w:r>
        <w:rPr>
          <w:spacing w:val="-1"/>
        </w:rPr>
        <w:t xml:space="preserve"> </w:t>
      </w:r>
      <w:r>
        <w:t>1 niniejszej umowy, za każdy dzień zwłoki,</w:t>
      </w:r>
    </w:p>
    <w:p w14:paraId="2BBCF9DF" w14:textId="77777777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9"/>
        </w:tabs>
        <w:autoSpaceDE w:val="0"/>
        <w:autoSpaceDN w:val="0"/>
        <w:spacing w:after="0" w:line="240" w:lineRule="auto"/>
        <w:ind w:right="141" w:firstLine="0"/>
        <w:contextualSpacing w:val="0"/>
        <w:jc w:val="both"/>
      </w:pPr>
      <w:r>
        <w:t xml:space="preserve">§ 12 ust. 1 lit. c), który powinien otrzymać treść: zwłoki w usunięciu wad lub usterek stwierdzonych przy odbiorze lub w okresie gwarancji jakości i rękojmi za wady - 0,1 % wynagrodzenia umownego brutto określonego w §6 ust. 1niniejszej umowy, za każdy dzień zwłoki w stosunku do terminu wyznaczonego na usunięcie </w:t>
      </w:r>
      <w:r>
        <w:rPr>
          <w:spacing w:val="-4"/>
        </w:rPr>
        <w:t>wad’</w:t>
      </w:r>
    </w:p>
    <w:p w14:paraId="0BCAA805" w14:textId="77777777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9"/>
        </w:tabs>
        <w:autoSpaceDE w:val="0"/>
        <w:autoSpaceDN w:val="0"/>
        <w:spacing w:before="1" w:after="0" w:line="240" w:lineRule="auto"/>
        <w:ind w:right="142" w:firstLine="0"/>
        <w:contextualSpacing w:val="0"/>
        <w:jc w:val="both"/>
      </w:pPr>
      <w:r>
        <w:t>§ 12 ust. 1 lit. d), który powinien otrzymać treść: braku zapłaty lub nieterminowej zapłaty wynagrodzenia należytego podwykonawcom lub dalszym podwykonawcom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wysokości 0,2</w:t>
      </w:r>
      <w:r>
        <w:rPr>
          <w:spacing w:val="-1"/>
        </w:rPr>
        <w:t xml:space="preserve"> </w:t>
      </w:r>
      <w:r>
        <w:t>%</w:t>
      </w:r>
      <w:r>
        <w:rPr>
          <w:spacing w:val="-2"/>
        </w:rPr>
        <w:t xml:space="preserve"> </w:t>
      </w:r>
      <w:r>
        <w:t>wynagrodzenia brutto</w:t>
      </w:r>
      <w:r>
        <w:rPr>
          <w:spacing w:val="-1"/>
        </w:rPr>
        <w:t xml:space="preserve"> </w:t>
      </w:r>
      <w:r>
        <w:t>określonego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rPr>
          <w:spacing w:val="-2"/>
        </w:rPr>
        <w:t>umowie,</w:t>
      </w:r>
    </w:p>
    <w:p w14:paraId="789C90A5" w14:textId="77777777" w:rsidR="009E6BB2" w:rsidRDefault="009E6BB2" w:rsidP="009E6BB2">
      <w:pPr>
        <w:pStyle w:val="Tekstpodstawowy"/>
      </w:pPr>
    </w:p>
    <w:p w14:paraId="2965F910" w14:textId="77777777" w:rsidR="009E6BB2" w:rsidRDefault="009E6BB2" w:rsidP="009E6BB2">
      <w:pPr>
        <w:pStyle w:val="Tekstpodstawowy"/>
      </w:pPr>
    </w:p>
    <w:p w14:paraId="48109CAD" w14:textId="77777777" w:rsidR="009E6BB2" w:rsidRDefault="009E6BB2" w:rsidP="009E6BB2">
      <w:pPr>
        <w:pStyle w:val="Tekstpodstawowy"/>
      </w:pPr>
    </w:p>
    <w:p w14:paraId="405765B9" w14:textId="77777777" w:rsidR="009E6BB2" w:rsidRDefault="009E6BB2" w:rsidP="009E6BB2">
      <w:pPr>
        <w:pStyle w:val="Tekstpodstawowy"/>
        <w:ind w:left="721"/>
      </w:pPr>
      <w:r>
        <w:rPr>
          <w:spacing w:val="-2"/>
        </w:rPr>
        <w:t>Uzasadnienie:</w:t>
      </w:r>
    </w:p>
    <w:p w14:paraId="73E651FB" w14:textId="77777777" w:rsidR="009E6BB2" w:rsidRDefault="009E6BB2" w:rsidP="009E6BB2">
      <w:pPr>
        <w:pStyle w:val="Tekstpodstawowy"/>
        <w:ind w:left="721" w:right="142"/>
      </w:pPr>
      <w:r>
        <w:t>Kary umowne powinny być określone w wysokości adekwatnej do ewentualnej</w:t>
      </w:r>
      <w:r>
        <w:rPr>
          <w:spacing w:val="40"/>
        </w:rPr>
        <w:t xml:space="preserve"> </w:t>
      </w:r>
      <w:r>
        <w:t>szkody – tak, aby spełniały swoje funkcje, ale nie zniechęcały do składania ofert (wyrok KIO z dnia 27.08.2019 r., sygn. KIO 1585/19). Zmniejszenie wysokości kar umownych pozwoli na zachowanie ich podstawowej funkcji, tj. zabezpieczenia interesów</w:t>
      </w:r>
      <w:r>
        <w:rPr>
          <w:spacing w:val="68"/>
          <w:w w:val="150"/>
        </w:rPr>
        <w:t xml:space="preserve"> </w:t>
      </w:r>
      <w:r>
        <w:t>Zamawiającego</w:t>
      </w:r>
      <w:r>
        <w:rPr>
          <w:spacing w:val="68"/>
          <w:w w:val="150"/>
        </w:rPr>
        <w:t xml:space="preserve"> </w:t>
      </w:r>
      <w:r>
        <w:t>w</w:t>
      </w:r>
      <w:r>
        <w:rPr>
          <w:spacing w:val="68"/>
          <w:w w:val="150"/>
        </w:rPr>
        <w:t xml:space="preserve"> </w:t>
      </w:r>
      <w:r>
        <w:t>przypadku</w:t>
      </w:r>
      <w:r>
        <w:rPr>
          <w:spacing w:val="68"/>
          <w:w w:val="150"/>
        </w:rPr>
        <w:t xml:space="preserve"> </w:t>
      </w:r>
      <w:r>
        <w:t>nienależytego</w:t>
      </w:r>
      <w:r>
        <w:rPr>
          <w:spacing w:val="68"/>
          <w:w w:val="150"/>
        </w:rPr>
        <w:t xml:space="preserve"> </w:t>
      </w:r>
      <w:r>
        <w:t>wykonania</w:t>
      </w:r>
      <w:r>
        <w:rPr>
          <w:spacing w:val="68"/>
          <w:w w:val="150"/>
        </w:rPr>
        <w:t xml:space="preserve"> </w:t>
      </w:r>
      <w:r>
        <w:t>umowy,</w:t>
      </w:r>
      <w:r>
        <w:rPr>
          <w:spacing w:val="68"/>
          <w:w w:val="150"/>
        </w:rPr>
        <w:t xml:space="preserve"> </w:t>
      </w:r>
      <w:r>
        <w:rPr>
          <w:spacing w:val="-4"/>
        </w:rPr>
        <w:t>przy</w:t>
      </w:r>
    </w:p>
    <w:p w14:paraId="65E3F9FA" w14:textId="77777777" w:rsidR="009E6BB2" w:rsidRDefault="009E6BB2" w:rsidP="009E6BB2">
      <w:pPr>
        <w:pStyle w:val="Tekstpodstawowy"/>
        <w:sectPr w:rsidR="009E6BB2" w:rsidSect="009E6BB2">
          <w:pgSz w:w="11910" w:h="16840"/>
          <w:pgMar w:top="1840" w:right="1275" w:bottom="1620" w:left="1417" w:header="818" w:footer="1429" w:gutter="0"/>
          <w:cols w:space="708"/>
        </w:sectPr>
      </w:pPr>
    </w:p>
    <w:p w14:paraId="75F9C5F5" w14:textId="4892CF5E" w:rsidR="009E6BB2" w:rsidRDefault="00F81FC4" w:rsidP="009E6BB2">
      <w:pPr>
        <w:pStyle w:val="Tekstpodstawowy"/>
        <w:ind w:left="721"/>
      </w:pPr>
      <w:r>
        <w:lastRenderedPageBreak/>
        <w:t xml:space="preserve">      </w:t>
      </w:r>
      <w:r w:rsidR="009E6BB2">
        <w:t>jednoczesnym</w:t>
      </w:r>
      <w:r w:rsidR="009E6BB2">
        <w:rPr>
          <w:spacing w:val="40"/>
        </w:rPr>
        <w:t xml:space="preserve"> </w:t>
      </w:r>
      <w:r w:rsidR="009E6BB2">
        <w:t>uniknięciu</w:t>
      </w:r>
      <w:r w:rsidR="009E6BB2">
        <w:rPr>
          <w:spacing w:val="40"/>
        </w:rPr>
        <w:t xml:space="preserve"> </w:t>
      </w:r>
      <w:r w:rsidR="009E6BB2">
        <w:t>ryzyka</w:t>
      </w:r>
      <w:r w:rsidR="009E6BB2">
        <w:rPr>
          <w:spacing w:val="40"/>
        </w:rPr>
        <w:t xml:space="preserve"> </w:t>
      </w:r>
      <w:r w:rsidR="009E6BB2">
        <w:t>nieproporcjonalnych</w:t>
      </w:r>
      <w:r w:rsidR="009E6BB2">
        <w:rPr>
          <w:spacing w:val="40"/>
        </w:rPr>
        <w:t xml:space="preserve"> </w:t>
      </w:r>
      <w:r w:rsidR="009E6BB2">
        <w:t>obciążeń</w:t>
      </w:r>
      <w:r w:rsidR="009E6BB2">
        <w:rPr>
          <w:spacing w:val="40"/>
        </w:rPr>
        <w:t xml:space="preserve"> </w:t>
      </w:r>
      <w:r w:rsidR="009E6BB2">
        <w:t>finansowych,</w:t>
      </w:r>
      <w:r w:rsidR="009E6BB2">
        <w:rPr>
          <w:spacing w:val="40"/>
        </w:rPr>
        <w:t xml:space="preserve"> </w:t>
      </w:r>
      <w:r w:rsidR="009E6BB2">
        <w:t>które mogłyby zagrażać stabilności realizacji inwestycji.</w:t>
      </w:r>
    </w:p>
    <w:p w14:paraId="6F905B0D" w14:textId="77777777" w:rsidR="00F62F94" w:rsidRDefault="00F62F94" w:rsidP="009E6BB2">
      <w:pPr>
        <w:pStyle w:val="Tekstpodstawowy"/>
        <w:ind w:left="721"/>
      </w:pPr>
    </w:p>
    <w:p w14:paraId="501A1623" w14:textId="0A11E688" w:rsidR="00F81FC4" w:rsidRPr="00F81FC4" w:rsidRDefault="00F81FC4" w:rsidP="00F81FC4">
      <w:pPr>
        <w:pStyle w:val="Tekstpodstawowy"/>
        <w:ind w:left="721" w:right="14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</w:t>
      </w:r>
      <w:r w:rsidRPr="00F81FC4">
        <w:rPr>
          <w:b/>
          <w:bCs/>
          <w:i/>
          <w:iCs/>
        </w:rPr>
        <w:t>Odpowiedź: Zamawiający nie wyraża zgody</w:t>
      </w:r>
      <w:r>
        <w:rPr>
          <w:b/>
          <w:bCs/>
          <w:i/>
          <w:iCs/>
        </w:rPr>
        <w:t xml:space="preserve"> na zmianę</w:t>
      </w:r>
      <w:r w:rsidRPr="00F81FC4">
        <w:rPr>
          <w:b/>
          <w:bCs/>
          <w:i/>
          <w:iCs/>
        </w:rPr>
        <w:t xml:space="preserve"> w tym przedmiocie.</w:t>
      </w:r>
    </w:p>
    <w:p w14:paraId="0A2C358D" w14:textId="77777777" w:rsidR="009E6BB2" w:rsidRDefault="009E6BB2" w:rsidP="009E6BB2">
      <w:pPr>
        <w:pStyle w:val="Tekstpodstawowy"/>
      </w:pPr>
    </w:p>
    <w:p w14:paraId="5D0F2B47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5"/>
        <w:contextualSpacing w:val="0"/>
      </w:pPr>
      <w:r>
        <w:t>Prosimy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doprecyzowanie</w:t>
      </w:r>
      <w:r>
        <w:rPr>
          <w:spacing w:val="80"/>
        </w:rPr>
        <w:t xml:space="preserve"> </w:t>
      </w:r>
      <w:r>
        <w:t>specyfikacji</w:t>
      </w:r>
      <w:r>
        <w:rPr>
          <w:spacing w:val="80"/>
        </w:rPr>
        <w:t xml:space="preserve"> </w:t>
      </w:r>
      <w:r>
        <w:t>materiałowej</w:t>
      </w:r>
      <w:r>
        <w:rPr>
          <w:spacing w:val="80"/>
        </w:rPr>
        <w:t xml:space="preserve"> </w:t>
      </w:r>
      <w:r>
        <w:t>tłumików,</w:t>
      </w:r>
      <w:r>
        <w:rPr>
          <w:spacing w:val="80"/>
        </w:rPr>
        <w:t xml:space="preserve"> </w:t>
      </w:r>
      <w:r>
        <w:t>które</w:t>
      </w:r>
      <w:r>
        <w:rPr>
          <w:spacing w:val="80"/>
        </w:rPr>
        <w:t xml:space="preserve"> </w:t>
      </w:r>
      <w:r>
        <w:t>mają</w:t>
      </w:r>
      <w:r>
        <w:rPr>
          <w:spacing w:val="80"/>
        </w:rPr>
        <w:t xml:space="preserve"> </w:t>
      </w:r>
      <w:r>
        <w:t>być zastosowane do wykonania instalacji wentylacji, ze szczególnym uwzględnieniem:</w:t>
      </w:r>
    </w:p>
    <w:p w14:paraId="29FC2074" w14:textId="77777777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  <w:tab w:val="left" w:pos="1429"/>
        </w:tabs>
        <w:autoSpaceDE w:val="0"/>
        <w:autoSpaceDN w:val="0"/>
        <w:spacing w:after="0" w:line="276" w:lineRule="auto"/>
        <w:ind w:right="146"/>
        <w:contextualSpacing w:val="0"/>
      </w:pPr>
      <w:r>
        <w:t>wymaganych</w:t>
      </w:r>
      <w:r>
        <w:rPr>
          <w:spacing w:val="40"/>
        </w:rPr>
        <w:t xml:space="preserve"> </w:t>
      </w:r>
      <w:r>
        <w:t>przez</w:t>
      </w:r>
      <w:r>
        <w:rPr>
          <w:spacing w:val="40"/>
        </w:rPr>
        <w:t xml:space="preserve"> </w:t>
      </w:r>
      <w:r>
        <w:t>Zamawiającego</w:t>
      </w:r>
      <w:r>
        <w:rPr>
          <w:spacing w:val="40"/>
        </w:rPr>
        <w:t xml:space="preserve"> </w:t>
      </w:r>
      <w:r>
        <w:t>minimalnych</w:t>
      </w:r>
      <w:r>
        <w:rPr>
          <w:spacing w:val="40"/>
        </w:rPr>
        <w:t xml:space="preserve"> </w:t>
      </w:r>
      <w:r>
        <w:t>parametrów</w:t>
      </w:r>
      <w:r>
        <w:rPr>
          <w:spacing w:val="40"/>
        </w:rPr>
        <w:t xml:space="preserve"> </w:t>
      </w:r>
      <w:r>
        <w:t>technicznych, użytkowych i funkcjonalnych,</w:t>
      </w:r>
    </w:p>
    <w:p w14:paraId="4875DDED" w14:textId="77777777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after="0" w:line="275" w:lineRule="exact"/>
        <w:contextualSpacing w:val="0"/>
      </w:pPr>
      <w:r>
        <w:t xml:space="preserve">ich </w:t>
      </w:r>
      <w:r>
        <w:rPr>
          <w:spacing w:val="-2"/>
        </w:rPr>
        <w:t>wymiarów,</w:t>
      </w:r>
    </w:p>
    <w:p w14:paraId="6CCFBA7E" w14:textId="77777777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before="43" w:after="0" w:line="240" w:lineRule="auto"/>
        <w:contextualSpacing w:val="0"/>
      </w:pPr>
      <w:r>
        <w:t>sposobu</w:t>
      </w:r>
      <w:r>
        <w:rPr>
          <w:spacing w:val="-1"/>
        </w:rPr>
        <w:t xml:space="preserve"> </w:t>
      </w:r>
      <w:r>
        <w:t xml:space="preserve">ich </w:t>
      </w:r>
      <w:r>
        <w:rPr>
          <w:spacing w:val="-2"/>
        </w:rPr>
        <w:t>doboru.</w:t>
      </w:r>
    </w:p>
    <w:p w14:paraId="7832551A" w14:textId="77777777" w:rsidR="009E6BB2" w:rsidRDefault="009E6BB2" w:rsidP="009E6BB2">
      <w:pPr>
        <w:pStyle w:val="Tekstpodstawowy"/>
        <w:spacing w:before="41" w:line="276" w:lineRule="auto"/>
        <w:ind w:right="140"/>
      </w:pPr>
      <w:r>
        <w:t>Podkreślamy w tym miejscu, że w/w dane są nam niezbędne w celu weryfikacji poprawności założeń przyjętych przez Zamawiającego w dokumentacji projektowej stanowiącej OPZ.</w:t>
      </w:r>
    </w:p>
    <w:p w14:paraId="511CDBA9" w14:textId="77777777" w:rsidR="00F62F94" w:rsidRDefault="00F62F94" w:rsidP="009E6BB2">
      <w:pPr>
        <w:pStyle w:val="Tekstpodstawowy"/>
        <w:spacing w:before="41" w:line="276" w:lineRule="auto"/>
        <w:ind w:right="140"/>
      </w:pPr>
    </w:p>
    <w:p w14:paraId="08A7F10E" w14:textId="2E9B2B08" w:rsidR="00F62F94" w:rsidRPr="00763B07" w:rsidRDefault="00F62F94" w:rsidP="009E6BB2">
      <w:pPr>
        <w:pStyle w:val="Tekstpodstawowy"/>
        <w:spacing w:before="41" w:line="276" w:lineRule="auto"/>
        <w:ind w:right="140"/>
        <w:rPr>
          <w:b/>
          <w:bCs/>
          <w:i/>
          <w:iCs/>
        </w:rPr>
      </w:pPr>
      <w:r w:rsidRPr="00763B07">
        <w:rPr>
          <w:b/>
          <w:bCs/>
          <w:i/>
          <w:iCs/>
        </w:rPr>
        <w:t xml:space="preserve">Odpowiedź: </w:t>
      </w:r>
    </w:p>
    <w:p w14:paraId="3DF7C4DA" w14:textId="77777777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 xml:space="preserve">Zamawiający wyjaśnia, że na obecnym etapie nie jest możliwe jednoznaczne określenie rodzaju, wymiarów oraz parametrów technicznych tłumików hałasu dla instalacji nawiewnej i wywiewnej, </w:t>
      </w:r>
      <w:proofErr w:type="spellStart"/>
      <w:r w:rsidRPr="00763B07">
        <w:rPr>
          <w:b/>
          <w:bCs/>
          <w:i/>
          <w:iCs/>
        </w:rPr>
        <w:t>czerpnej</w:t>
      </w:r>
      <w:proofErr w:type="spellEnd"/>
      <w:r w:rsidRPr="00763B07">
        <w:rPr>
          <w:b/>
          <w:bCs/>
          <w:i/>
          <w:iCs/>
        </w:rPr>
        <w:t xml:space="preserve"> i wyrzutowej.</w:t>
      </w:r>
    </w:p>
    <w:p w14:paraId="6547A327" w14:textId="77777777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 xml:space="preserve">Dokumentacja projektowa określa maksymalną dopuszczalną ilość powietrza w obrębie każdego lokalu, lokalizację czerpni i wyrzutni. Natomiast układ oraz parametry instalacji nawiewnej i wywiewnej, </w:t>
      </w:r>
      <w:proofErr w:type="spellStart"/>
      <w:r w:rsidRPr="00763B07">
        <w:rPr>
          <w:b/>
          <w:bCs/>
          <w:i/>
          <w:iCs/>
        </w:rPr>
        <w:t>czerpnej</w:t>
      </w:r>
      <w:proofErr w:type="spellEnd"/>
      <w:r w:rsidRPr="00763B07">
        <w:rPr>
          <w:b/>
          <w:bCs/>
          <w:i/>
          <w:iCs/>
        </w:rPr>
        <w:t xml:space="preserve"> i wyrzutowej w obrębie poszczególnych lokali będą zależne od ich docelowej aranżacji oraz funkcji. Na etapie opracowania dokumentacji projektowej Zamawiający nie posiadał informacji dotyczących ostatecznego sposobu wykorzystania poszczególnych lokali przez najemców.</w:t>
      </w:r>
    </w:p>
    <w:p w14:paraId="084B05B5" w14:textId="77777777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>W związku z powyższym nie wskazuje się jednego, obligatoryjnego typu ani wymiaru tłumików hałasu dla instalacji po stronie najemców. W przypadku gdy po określeniu docelowej funkcji i parametrów danego lokalu oraz po wykonaniu wymaganych obliczeń akustycznych okaże się, że dla zapewnienia wymaganych poziomów hałasu konieczne jest zastosowanie tłumików, należy dobrać je odpowiednio do parametrów projektowanej instalacji, w szczególności do przeznaczenia pomieszczeń, strumienia powietrza, prędkości przepływu, wymaganego spadku ciśnienia oraz wymaganej skuteczności tłumienia w poszczególnych pasmach częstotliwości.</w:t>
      </w:r>
    </w:p>
    <w:p w14:paraId="4126B1DE" w14:textId="77777777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>Dobór tłumików powinien być każdorazowo dokonany na podstawie rzeczywistych parametrów instalacji oraz wymaganych poziomów hałasu, zgodnie z obowiązującymi przepisami, normami i wymaganiami dokumentacji projektowej.</w:t>
      </w:r>
    </w:p>
    <w:p w14:paraId="04826592" w14:textId="77777777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>Dobór tłumików, w przypadku ich konieczności, będzie wynikał z dokumentacji wykonawczej opracowanej dla docelowej aranżacji lokalu, po stronie Najemcy, a Wykonawca instalację zgodnie z przekazaną mu dokumentacją.</w:t>
      </w:r>
    </w:p>
    <w:p w14:paraId="197F564D" w14:textId="77777777" w:rsidR="009E6BB2" w:rsidRDefault="009E6BB2" w:rsidP="009E6BB2">
      <w:pPr>
        <w:pStyle w:val="isselectedend"/>
      </w:pPr>
    </w:p>
    <w:p w14:paraId="451E8DA8" w14:textId="77777777" w:rsidR="009E6BB2" w:rsidRDefault="009E6BB2" w:rsidP="009E6BB2">
      <w:pPr>
        <w:pStyle w:val="Tekstpodstawowy"/>
        <w:spacing w:before="41" w:line="276" w:lineRule="auto"/>
        <w:ind w:right="140"/>
      </w:pPr>
    </w:p>
    <w:p w14:paraId="402D3D06" w14:textId="77777777" w:rsidR="009E6BB2" w:rsidRPr="006E5575" w:rsidRDefault="009E6BB2" w:rsidP="009E6BB2">
      <w:pPr>
        <w:pStyle w:val="Tekstpodstawowy"/>
        <w:spacing w:before="41" w:line="276" w:lineRule="auto"/>
        <w:ind w:right="140"/>
        <w:rPr>
          <w:color w:val="EE0000"/>
        </w:rPr>
      </w:pPr>
    </w:p>
    <w:p w14:paraId="228AE49A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8"/>
        </w:tabs>
        <w:autoSpaceDE w:val="0"/>
        <w:autoSpaceDN w:val="0"/>
        <w:spacing w:after="0" w:line="240" w:lineRule="auto"/>
        <w:contextualSpacing w:val="0"/>
        <w:jc w:val="both"/>
      </w:pPr>
      <w:r>
        <w:t>W</w:t>
      </w:r>
      <w:r>
        <w:rPr>
          <w:spacing w:val="38"/>
        </w:rPr>
        <w:t xml:space="preserve"> </w:t>
      </w:r>
      <w:r>
        <w:t>nawiązaniu</w:t>
      </w:r>
      <w:r>
        <w:rPr>
          <w:spacing w:val="40"/>
        </w:rPr>
        <w:t xml:space="preserve"> </w:t>
      </w:r>
      <w:r>
        <w:t>do</w:t>
      </w:r>
      <w:r>
        <w:rPr>
          <w:spacing w:val="41"/>
        </w:rPr>
        <w:t xml:space="preserve"> </w:t>
      </w:r>
      <w:r>
        <w:t>zapisów</w:t>
      </w:r>
      <w:r>
        <w:rPr>
          <w:spacing w:val="39"/>
        </w:rPr>
        <w:t xml:space="preserve"> </w:t>
      </w:r>
      <w:r>
        <w:t>pkt</w:t>
      </w:r>
      <w:r>
        <w:rPr>
          <w:spacing w:val="40"/>
        </w:rPr>
        <w:t xml:space="preserve"> </w:t>
      </w:r>
      <w:r>
        <w:t>6.2</w:t>
      </w:r>
      <w:r>
        <w:rPr>
          <w:spacing w:val="40"/>
        </w:rPr>
        <w:t xml:space="preserve"> </w:t>
      </w:r>
      <w:r>
        <w:t>Opisu</w:t>
      </w:r>
      <w:r>
        <w:rPr>
          <w:spacing w:val="39"/>
        </w:rPr>
        <w:t xml:space="preserve"> </w:t>
      </w:r>
      <w:r>
        <w:t>Technicznego</w:t>
      </w:r>
      <w:r>
        <w:rPr>
          <w:spacing w:val="39"/>
        </w:rPr>
        <w:t xml:space="preserve"> </w:t>
      </w:r>
      <w:r>
        <w:t>PT</w:t>
      </w:r>
      <w:r>
        <w:rPr>
          <w:spacing w:val="39"/>
        </w:rPr>
        <w:t xml:space="preserve"> </w:t>
      </w:r>
      <w:r>
        <w:t>instalacje</w:t>
      </w:r>
      <w:r>
        <w:rPr>
          <w:spacing w:val="39"/>
        </w:rPr>
        <w:t xml:space="preserve"> </w:t>
      </w:r>
      <w:r>
        <w:t>sanitarne,</w:t>
      </w:r>
      <w:r>
        <w:rPr>
          <w:spacing w:val="40"/>
        </w:rPr>
        <w:t xml:space="preserve"> </w:t>
      </w:r>
      <w:r>
        <w:rPr>
          <w:spacing w:val="-4"/>
        </w:rPr>
        <w:t>tj.:</w:t>
      </w:r>
    </w:p>
    <w:p w14:paraId="45709E1E" w14:textId="77777777" w:rsidR="009E6BB2" w:rsidRDefault="009E6BB2" w:rsidP="009E6BB2">
      <w:pPr>
        <w:spacing w:before="41" w:line="276" w:lineRule="auto"/>
        <w:ind w:left="709" w:right="141"/>
        <w:jc w:val="both"/>
      </w:pPr>
      <w:r>
        <w:rPr>
          <w:i/>
        </w:rPr>
        <w:t xml:space="preserve">„W przypadku przekroczenia dopuszczalnego poziomu hałasu na kanałach nawiewnym, wywiewnym, </w:t>
      </w:r>
      <w:proofErr w:type="spellStart"/>
      <w:r>
        <w:rPr>
          <w:i/>
        </w:rPr>
        <w:t>czerpnym</w:t>
      </w:r>
      <w:proofErr w:type="spellEnd"/>
      <w:r>
        <w:rPr>
          <w:i/>
        </w:rPr>
        <w:t xml:space="preserve"> i wyrzutowym należy </w:t>
      </w:r>
      <w:r>
        <w:rPr>
          <w:i/>
          <w:u w:val="single"/>
        </w:rPr>
        <w:t>zaprojektować</w:t>
      </w:r>
      <w:r>
        <w:rPr>
          <w:i/>
        </w:rPr>
        <w:t xml:space="preserve"> kulisowe tłumiki hałasu (…)” </w:t>
      </w:r>
      <w:r>
        <w:t xml:space="preserve">– prosimy o potwierdzenie, że instalację wentylacji należy wykonać zgodnie z dokumentacją projektową. </w:t>
      </w:r>
      <w:r>
        <w:rPr>
          <w:u w:val="single"/>
        </w:rPr>
        <w:t>Przypominamy w tym miejscu, że</w:t>
      </w:r>
      <w:r>
        <w:t xml:space="preserve"> </w:t>
      </w:r>
      <w:r>
        <w:rPr>
          <w:u w:val="single"/>
        </w:rPr>
        <w:t>przedmiotowe</w:t>
      </w:r>
      <w:r>
        <w:rPr>
          <w:spacing w:val="40"/>
          <w:u w:val="single"/>
        </w:rPr>
        <w:t xml:space="preserve"> </w:t>
      </w:r>
      <w:r>
        <w:rPr>
          <w:u w:val="single"/>
        </w:rPr>
        <w:t>postępowanie</w:t>
      </w:r>
      <w:r>
        <w:rPr>
          <w:spacing w:val="40"/>
          <w:u w:val="single"/>
        </w:rPr>
        <w:t xml:space="preserve"> </w:t>
      </w:r>
      <w:r>
        <w:rPr>
          <w:u w:val="single"/>
        </w:rPr>
        <w:t>przetargowe,</w:t>
      </w:r>
      <w:r>
        <w:rPr>
          <w:spacing w:val="40"/>
          <w:u w:val="single"/>
        </w:rPr>
        <w:t xml:space="preserve"> </w:t>
      </w:r>
      <w:r>
        <w:rPr>
          <w:u w:val="single"/>
        </w:rPr>
        <w:t>dotyczy</w:t>
      </w:r>
      <w:r>
        <w:rPr>
          <w:spacing w:val="40"/>
          <w:u w:val="single"/>
        </w:rPr>
        <w:t xml:space="preserve"> </w:t>
      </w:r>
      <w:r>
        <w:rPr>
          <w:u w:val="single"/>
        </w:rPr>
        <w:t>wykonania</w:t>
      </w:r>
      <w:r>
        <w:rPr>
          <w:spacing w:val="40"/>
          <w:u w:val="single"/>
        </w:rPr>
        <w:t xml:space="preserve"> </w:t>
      </w:r>
      <w:r>
        <w:rPr>
          <w:u w:val="single"/>
        </w:rPr>
        <w:t>robót</w:t>
      </w:r>
      <w:r>
        <w:rPr>
          <w:spacing w:val="40"/>
          <w:u w:val="single"/>
        </w:rPr>
        <w:t xml:space="preserve"> </w:t>
      </w:r>
      <w:r>
        <w:rPr>
          <w:u w:val="single"/>
        </w:rPr>
        <w:t>budowlanych,</w:t>
      </w:r>
      <w:r>
        <w:t xml:space="preserve"> </w:t>
      </w:r>
      <w:r>
        <w:rPr>
          <w:u w:val="single"/>
        </w:rPr>
        <w:t>w</w:t>
      </w:r>
      <w:r>
        <w:rPr>
          <w:spacing w:val="56"/>
          <w:u w:val="single"/>
        </w:rPr>
        <w:t xml:space="preserve"> </w:t>
      </w:r>
      <w:r>
        <w:rPr>
          <w:u w:val="single"/>
        </w:rPr>
        <w:t>związku</w:t>
      </w:r>
      <w:r>
        <w:rPr>
          <w:spacing w:val="79"/>
          <w:u w:val="single"/>
        </w:rPr>
        <w:t xml:space="preserve"> </w:t>
      </w:r>
      <w:r>
        <w:rPr>
          <w:u w:val="single"/>
        </w:rPr>
        <w:t>z</w:t>
      </w:r>
      <w:r>
        <w:rPr>
          <w:spacing w:val="76"/>
          <w:u w:val="single"/>
        </w:rPr>
        <w:t xml:space="preserve"> </w:t>
      </w:r>
      <w:r>
        <w:rPr>
          <w:u w:val="single"/>
        </w:rPr>
        <w:t>czym</w:t>
      </w:r>
      <w:r>
        <w:rPr>
          <w:spacing w:val="77"/>
          <w:u w:val="single"/>
        </w:rPr>
        <w:t xml:space="preserve"> </w:t>
      </w:r>
      <w:r>
        <w:rPr>
          <w:u w:val="single"/>
        </w:rPr>
        <w:t>Wykonawcy</w:t>
      </w:r>
      <w:r>
        <w:rPr>
          <w:spacing w:val="77"/>
          <w:u w:val="single"/>
        </w:rPr>
        <w:t xml:space="preserve"> </w:t>
      </w:r>
      <w:r>
        <w:rPr>
          <w:u w:val="single"/>
        </w:rPr>
        <w:t>nie</w:t>
      </w:r>
      <w:r>
        <w:rPr>
          <w:spacing w:val="76"/>
          <w:u w:val="single"/>
        </w:rPr>
        <w:t xml:space="preserve"> </w:t>
      </w:r>
      <w:r>
        <w:rPr>
          <w:u w:val="single"/>
        </w:rPr>
        <w:t>muszą</w:t>
      </w:r>
      <w:r>
        <w:rPr>
          <w:spacing w:val="78"/>
          <w:u w:val="single"/>
        </w:rPr>
        <w:t xml:space="preserve"> </w:t>
      </w:r>
      <w:r>
        <w:rPr>
          <w:u w:val="single"/>
        </w:rPr>
        <w:t>wykazywać</w:t>
      </w:r>
      <w:r>
        <w:rPr>
          <w:spacing w:val="76"/>
          <w:u w:val="single"/>
        </w:rPr>
        <w:t xml:space="preserve"> </w:t>
      </w:r>
      <w:r>
        <w:rPr>
          <w:u w:val="single"/>
        </w:rPr>
        <w:t>się</w:t>
      </w:r>
      <w:r>
        <w:rPr>
          <w:spacing w:val="77"/>
          <w:u w:val="single"/>
        </w:rPr>
        <w:t xml:space="preserve"> </w:t>
      </w:r>
      <w:r>
        <w:rPr>
          <w:u w:val="single"/>
        </w:rPr>
        <w:t>jakąkolwiek</w:t>
      </w:r>
      <w:r>
        <w:rPr>
          <w:spacing w:val="77"/>
          <w:u w:val="single"/>
        </w:rPr>
        <w:t xml:space="preserve"> </w:t>
      </w:r>
      <w:r>
        <w:rPr>
          <w:u w:val="single"/>
        </w:rPr>
        <w:t>wiedzą</w:t>
      </w:r>
      <w:r>
        <w:t xml:space="preserve"> </w:t>
      </w:r>
      <w:r>
        <w:rPr>
          <w:u w:val="single"/>
        </w:rPr>
        <w:t>z zakresu projektowania czy doboru rozwiązań projektowych – powinni natomiast</w:t>
      </w:r>
      <w:r>
        <w:t xml:space="preserve"> </w:t>
      </w:r>
      <w:r>
        <w:rPr>
          <w:u w:val="single"/>
        </w:rPr>
        <w:t>odtworzyć i zrealizować to co zostało zaprojektowane (pod warunkiem, że zostało</w:t>
      </w:r>
      <w:r>
        <w:t xml:space="preserve"> </w:t>
      </w:r>
      <w:r>
        <w:rPr>
          <w:u w:val="single"/>
        </w:rPr>
        <w:t>zaprojektowane poprawnie).</w:t>
      </w:r>
    </w:p>
    <w:p w14:paraId="0C6ECB41" w14:textId="01FFB7B5" w:rsidR="009E6BB2" w:rsidRPr="00763B07" w:rsidRDefault="00763B07" w:rsidP="009E6BB2">
      <w:pPr>
        <w:spacing w:line="276" w:lineRule="auto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 xml:space="preserve">Odpowiedź: </w:t>
      </w:r>
    </w:p>
    <w:p w14:paraId="117834BD" w14:textId="77777777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>Zamawiający potwierdza, że instalację wentylacji mechaniczną należy wykonać zgodnie z dokumentacją projektową oraz wymaganiami określonymi w OPZ, z uwzględnieniem niniejszych wyjaśnień.</w:t>
      </w:r>
    </w:p>
    <w:p w14:paraId="4B8BEC02" w14:textId="77777777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>Zamawiający wyjaśnia, że zapis pkt 6.2 Opisu Technicznego PT instalacje sanitarne dotyczący zastosowania kulisowych tłumików hałasu w przypadku przekroczenia dopuszczalnego poziomu hałasu należy traktować jako wymaganie dotyczące zapewnienia wymaganych parametrów akustycznych instalacji, a nie jako wskazanie konkretnego rozwiązania materiałowego do zastosowania w każdym przypadku.</w:t>
      </w:r>
    </w:p>
    <w:p w14:paraId="51E9EF27" w14:textId="77777777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 xml:space="preserve">Na obecnym etapie, z uwagi na brak ostatecznej aranżacji i przeznaczenia poszczególnych lokali, nie jest możliwe określenie wszystkich parametrów instalacji nawiewnej i wywiewnej, </w:t>
      </w:r>
      <w:proofErr w:type="spellStart"/>
      <w:r w:rsidRPr="00763B07">
        <w:rPr>
          <w:b/>
          <w:bCs/>
          <w:i/>
          <w:iCs/>
        </w:rPr>
        <w:t>czerpnej</w:t>
      </w:r>
      <w:proofErr w:type="spellEnd"/>
      <w:r w:rsidRPr="00763B07">
        <w:rPr>
          <w:b/>
          <w:bCs/>
          <w:i/>
          <w:iCs/>
        </w:rPr>
        <w:t xml:space="preserve"> i wyrzutowej, a tym samym jednoznaczne wskazanie rodzaju i wymiarów tłumików.</w:t>
      </w:r>
    </w:p>
    <w:p w14:paraId="168890A0" w14:textId="77777777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>W przypadku stwierdzenia, na podstawie obliczeń lub pomiarów akustycznych, przekroczenia dopuszczalnych poziomów hałasu, Wykonawca zobowiązany będzie zastosować rozwiązanie zapewniające dotrzymanie wymaganych parametrów akustycznych, przy czym zastosowane rozwiązanie powinno być zgodne z dokumentacją projektową, obowiązującymi przepisami oraz zasadami wiedzy technicznej.</w:t>
      </w:r>
    </w:p>
    <w:p w14:paraId="1020FB5B" w14:textId="77777777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>Zamawiający nie potwierdza również stanowiska Wykonawcy, zgodnie z którym zakres obowiązków Wykonawcy ogranicza się wyłącznie do bezwarunkowego odtworzenia rozwiązań wskazanych w dokumentacji projektowej, niezależnie od uwarunkowań występujących na etapie realizacji robót.</w:t>
      </w:r>
    </w:p>
    <w:p w14:paraId="5C57927F" w14:textId="77777777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>Odnosząc się do stwierdzenia Wykonawcy, że w związku z przedmiotem postępowania nie musi on wykazywać się wiedzą z zakresu projektowania ani doboru rozwiązań projektowych, Zamawiający wyjaśnia, że fakt, iż przedmiotem zamówienia są roboty budowlane, nie oznacza zwolnienia Wykonawcy z obowiązku posiadania lub zapewnienia personelu posiadającego wiedzę i kwalifikacje niezbędne do prawidłowego wykonania przedmiotu zamówienia.</w:t>
      </w:r>
    </w:p>
    <w:p w14:paraId="269BF412" w14:textId="77777777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lastRenderedPageBreak/>
        <w:t>Zamawiający podkreśla, że brak wymogu posiadania przez Wykonawcę określonego wykształcenia projektowego lub uprawnień projektowych nie może być utożsamiany z brakiem obowiązku zapewnienia przez Wykonawcę kompetencji technicznych koniecznych do prawidłowej realizacji robót. Wykonawca, przystępując do realizacji zamówienia, powinien dysponować odpowiednią wiedzą, doświadczeniem oraz personelem umożliwiającym prawidłowe wykonanie robót objętych zamówieniem.</w:t>
      </w:r>
    </w:p>
    <w:p w14:paraId="47EF1986" w14:textId="77777777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>Zgodnie z powyższym Zamawiający nie wymaga od Wykonawcy opracowania projektu instalacji wentylacji ani projektowania funkcji poszczególnych lokali. Jednocześnie wykonanie robót budowlanych zgodnie z dokumentacją projektową wymaga odpowiedniej wiedzy technicznej pozwalającej na prawidłowe odczytanie dokumentacji, zastosowanie właściwych materiałów i urządzeń oraz ich dobór w zakresie, w jakim dokumentacja określa wymagane parametry techniczne i funkcjonalne, a także weryfikację ich zgodności z wymaganiami dokumentacji.</w:t>
      </w:r>
    </w:p>
    <w:p w14:paraId="3AB3125B" w14:textId="611123A5" w:rsidR="009E6BB2" w:rsidRPr="00763B07" w:rsidRDefault="009E6BB2" w:rsidP="009E6BB2">
      <w:pPr>
        <w:pStyle w:val="isselectedend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>Parametry instalacji po stronie najemcy</w:t>
      </w:r>
      <w:r w:rsidR="00763B07" w:rsidRPr="00763B07">
        <w:rPr>
          <w:b/>
          <w:bCs/>
          <w:i/>
          <w:iCs/>
        </w:rPr>
        <w:t>/właściciela</w:t>
      </w:r>
      <w:r w:rsidRPr="00763B07">
        <w:rPr>
          <w:b/>
          <w:bCs/>
          <w:i/>
          <w:iCs/>
        </w:rPr>
        <w:t xml:space="preserve"> będą wynikały z docelowej aranżacji i funkcji danego lokalu.</w:t>
      </w:r>
    </w:p>
    <w:p w14:paraId="02D3FD63" w14:textId="77777777" w:rsidR="009E6BB2" w:rsidRDefault="009E6BB2" w:rsidP="009E6BB2">
      <w:pPr>
        <w:spacing w:line="276" w:lineRule="auto"/>
        <w:jc w:val="both"/>
        <w:sectPr w:rsidR="009E6BB2" w:rsidSect="009E6BB2">
          <w:headerReference w:type="default" r:id="rId11"/>
          <w:footerReference w:type="default" r:id="rId12"/>
          <w:pgSz w:w="11910" w:h="16840"/>
          <w:pgMar w:top="1780" w:right="1275" w:bottom="1620" w:left="1417" w:header="818" w:footer="1423" w:gutter="0"/>
          <w:pgNumType w:start="1"/>
          <w:cols w:space="708"/>
        </w:sectPr>
      </w:pPr>
    </w:p>
    <w:p w14:paraId="19AC67A7" w14:textId="515A6F21" w:rsidR="009E6BB2" w:rsidRPr="00763B07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80" w:after="0" w:line="276" w:lineRule="auto"/>
        <w:ind w:right="144"/>
        <w:contextualSpacing w:val="0"/>
        <w:jc w:val="both"/>
      </w:pPr>
      <w:r>
        <w:lastRenderedPageBreak/>
        <w:t>W nawiązaniu do pytania powyżej – prosimy o potwierdzenie, że w wycenie nie należy uwzględniać kosztów przeprojektowania instalacji wentylacji</w:t>
      </w:r>
      <w:r w:rsidRPr="00BF69AA">
        <w:rPr>
          <w:color w:val="EE0000"/>
        </w:rPr>
        <w:t xml:space="preserve">.   </w:t>
      </w:r>
    </w:p>
    <w:p w14:paraId="0999DE1D" w14:textId="20181FB0" w:rsidR="00763B07" w:rsidRPr="00763B07" w:rsidRDefault="00763B07" w:rsidP="00763B07">
      <w:pPr>
        <w:pStyle w:val="Akapitzlist"/>
        <w:widowControl w:val="0"/>
        <w:tabs>
          <w:tab w:val="left" w:pos="709"/>
        </w:tabs>
        <w:autoSpaceDE w:val="0"/>
        <w:autoSpaceDN w:val="0"/>
        <w:spacing w:before="80" w:after="0" w:line="276" w:lineRule="auto"/>
        <w:ind w:left="1140" w:right="144"/>
        <w:contextualSpacing w:val="0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>Odpowiedź: Jak do pytania powyżej.</w:t>
      </w:r>
    </w:p>
    <w:p w14:paraId="06113D5A" w14:textId="7E695ED8" w:rsidR="009E6BB2" w:rsidRPr="00763B07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1"/>
        <w:contextualSpacing w:val="0"/>
        <w:jc w:val="both"/>
      </w:pPr>
      <w:r>
        <w:t>W nawiązaniu do pytania powyżej – jeśli w wycenie należy uwzględnić koszty przeprojektowania instalacji wentylacji, to prosimy o uzupełnienie dokumentacji przetargowej o Program funkcjonalno-użytkowy, który zgodnie z przepisami art. 103 ust.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Ustawy</w:t>
      </w:r>
      <w:r>
        <w:rPr>
          <w:spacing w:val="-2"/>
        </w:rPr>
        <w:t xml:space="preserve"> </w:t>
      </w:r>
      <w:r>
        <w:t>Prawo zamówień</w:t>
      </w:r>
      <w:r>
        <w:rPr>
          <w:spacing w:val="-2"/>
        </w:rPr>
        <w:t xml:space="preserve"> </w:t>
      </w:r>
      <w:r>
        <w:t>publicznych,</w:t>
      </w:r>
      <w:r>
        <w:rPr>
          <w:spacing w:val="-1"/>
        </w:rPr>
        <w:t xml:space="preserve"> </w:t>
      </w:r>
      <w:r>
        <w:t>stanowi</w:t>
      </w:r>
      <w:r>
        <w:rPr>
          <w:spacing w:val="-1"/>
        </w:rPr>
        <w:t xml:space="preserve"> </w:t>
      </w:r>
      <w:r>
        <w:t>opis</w:t>
      </w:r>
      <w:r>
        <w:rPr>
          <w:spacing w:val="-1"/>
        </w:rPr>
        <w:t xml:space="preserve"> </w:t>
      </w:r>
      <w:r>
        <w:t>przedmiotu</w:t>
      </w:r>
      <w:r>
        <w:rPr>
          <w:spacing w:val="-1"/>
        </w:rPr>
        <w:t xml:space="preserve"> </w:t>
      </w:r>
      <w:r>
        <w:t>zamówienia, w przypadku postępowań realizowanych w tzw. formule „zaprojektuj i wybuduj</w:t>
      </w:r>
      <w:r w:rsidRPr="00BF69AA">
        <w:rPr>
          <w:color w:val="EE0000"/>
        </w:rPr>
        <w:t xml:space="preserve">”.  </w:t>
      </w:r>
    </w:p>
    <w:p w14:paraId="79B24A9C" w14:textId="77777777" w:rsidR="00763B07" w:rsidRPr="00763B07" w:rsidRDefault="00763B07" w:rsidP="00763B07">
      <w:pPr>
        <w:pStyle w:val="Akapitzlist"/>
        <w:widowControl w:val="0"/>
        <w:tabs>
          <w:tab w:val="left" w:pos="709"/>
        </w:tabs>
        <w:autoSpaceDE w:val="0"/>
        <w:autoSpaceDN w:val="0"/>
        <w:spacing w:before="80" w:after="0" w:line="276" w:lineRule="auto"/>
        <w:ind w:left="1140" w:right="144"/>
        <w:contextualSpacing w:val="0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>Odpowiedź: Jak do pytania powyżej.</w:t>
      </w:r>
    </w:p>
    <w:p w14:paraId="609D2FEC" w14:textId="77777777" w:rsidR="00763B07" w:rsidRDefault="00763B07" w:rsidP="00763B07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left="1140" w:right="141"/>
        <w:contextualSpacing w:val="0"/>
        <w:jc w:val="both"/>
      </w:pPr>
    </w:p>
    <w:p w14:paraId="5E6B5B58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3"/>
        <w:contextualSpacing w:val="0"/>
        <w:jc w:val="both"/>
      </w:pPr>
      <w:r>
        <w:t xml:space="preserve">Prosimy o jednoznaczne określenie wymaganych przez Zamawiającego minimalnych parametrów technicznych i użytkowych dla płytek </w:t>
      </w:r>
      <w:proofErr w:type="spellStart"/>
      <w:r>
        <w:t>gresowych</w:t>
      </w:r>
      <w:proofErr w:type="spellEnd"/>
      <w:r>
        <w:t>, z których mają być wykonane posadzki, tj. prosimy o określenie ich:</w:t>
      </w:r>
    </w:p>
    <w:p w14:paraId="579C1AE8" w14:textId="4927F142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after="0" w:line="240" w:lineRule="auto"/>
        <w:contextualSpacing w:val="0"/>
      </w:pPr>
      <w:r>
        <w:rPr>
          <w:spacing w:val="-2"/>
        </w:rPr>
        <w:t>koloru,</w:t>
      </w:r>
      <w:r w:rsidRPr="00A1040B">
        <w:rPr>
          <w:color w:val="EE0000"/>
          <w:spacing w:val="-2"/>
        </w:rPr>
        <w:t xml:space="preserve"> </w:t>
      </w:r>
    </w:p>
    <w:p w14:paraId="1AC10B41" w14:textId="1D5A3E2A" w:rsidR="009E6BB2" w:rsidRPr="00A1040B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before="40" w:after="0" w:line="240" w:lineRule="auto"/>
        <w:contextualSpacing w:val="0"/>
        <w:rPr>
          <w:color w:val="EE0000"/>
        </w:rPr>
      </w:pPr>
      <w:r>
        <w:t xml:space="preserve">klasy </w:t>
      </w:r>
      <w:r>
        <w:rPr>
          <w:spacing w:val="-2"/>
        </w:rPr>
        <w:t xml:space="preserve">antypoślizgowości, </w:t>
      </w:r>
    </w:p>
    <w:p w14:paraId="7AD96F56" w14:textId="77777777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before="41" w:after="0" w:line="240" w:lineRule="auto"/>
        <w:contextualSpacing w:val="0"/>
      </w:pPr>
      <w:r>
        <w:t>innych</w:t>
      </w:r>
      <w:r>
        <w:rPr>
          <w:spacing w:val="-4"/>
        </w:rPr>
        <w:t xml:space="preserve"> </w:t>
      </w:r>
      <w:r>
        <w:t>parametrów,</w:t>
      </w:r>
      <w:r>
        <w:rPr>
          <w:spacing w:val="-1"/>
        </w:rPr>
        <w:t xml:space="preserve"> </w:t>
      </w:r>
      <w:r>
        <w:t>które</w:t>
      </w:r>
      <w:r>
        <w:rPr>
          <w:spacing w:val="-2"/>
        </w:rPr>
        <w:t xml:space="preserve"> </w:t>
      </w:r>
      <w:r>
        <w:t>mają</w:t>
      </w:r>
      <w:r>
        <w:rPr>
          <w:spacing w:val="-2"/>
        </w:rPr>
        <w:t xml:space="preserve"> </w:t>
      </w:r>
      <w:r>
        <w:t>wpływ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cenę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rPr>
          <w:spacing w:val="-5"/>
        </w:rPr>
        <w:t>m</w:t>
      </w:r>
      <w:r>
        <w:rPr>
          <w:spacing w:val="-5"/>
          <w:vertAlign w:val="superscript"/>
        </w:rPr>
        <w:t>2</w:t>
      </w:r>
      <w:r>
        <w:rPr>
          <w:spacing w:val="-5"/>
        </w:rPr>
        <w:t>.</w:t>
      </w:r>
    </w:p>
    <w:p w14:paraId="02913553" w14:textId="77777777" w:rsidR="009E6BB2" w:rsidRDefault="009E6BB2" w:rsidP="009E6BB2">
      <w:pPr>
        <w:spacing w:before="43" w:line="276" w:lineRule="auto"/>
        <w:ind w:left="709" w:right="140"/>
        <w:jc w:val="both"/>
        <w:rPr>
          <w:u w:val="single"/>
        </w:rPr>
      </w:pPr>
      <w:r>
        <w:rPr>
          <w:u w:val="single"/>
        </w:rPr>
        <w:t xml:space="preserve">Podkreślamy w tym miejscu, że dane zawarte w dokumentacji projektowej, tj. </w:t>
      </w:r>
      <w:r>
        <w:rPr>
          <w:i/>
          <w:u w:val="single"/>
        </w:rPr>
        <w:t>„płytki</w:t>
      </w:r>
      <w:r>
        <w:rPr>
          <w:i/>
        </w:rPr>
        <w:t xml:space="preserve"> </w:t>
      </w:r>
      <w:proofErr w:type="spellStart"/>
      <w:r>
        <w:rPr>
          <w:i/>
          <w:u w:val="single"/>
        </w:rPr>
        <w:t>gresowe</w:t>
      </w:r>
      <w:proofErr w:type="spellEnd"/>
      <w:r>
        <w:rPr>
          <w:i/>
          <w:u w:val="single"/>
        </w:rPr>
        <w:t xml:space="preserve"> antypoślizgowe, trudnościeralne 30×30 cm” </w:t>
      </w:r>
      <w:r>
        <w:rPr>
          <w:u w:val="single"/>
        </w:rPr>
        <w:t>są niewystarczające do</w:t>
      </w:r>
      <w:r>
        <w:t xml:space="preserve"> </w:t>
      </w:r>
      <w:r>
        <w:rPr>
          <w:u w:val="single"/>
        </w:rPr>
        <w:t>sporządzenia rzetelnej oferty.</w:t>
      </w:r>
    </w:p>
    <w:p w14:paraId="412C5E28" w14:textId="4D9AEB14" w:rsidR="00763B07" w:rsidRPr="00763B07" w:rsidRDefault="00763B07" w:rsidP="009E6BB2">
      <w:pPr>
        <w:spacing w:before="43" w:line="276" w:lineRule="auto"/>
        <w:ind w:left="709" w:right="140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>Odpowiedź: Kolor jasny beż, klasa R11 , PEI4 , V6 na parterze w strefie wejściowe na parterze</w:t>
      </w:r>
    </w:p>
    <w:p w14:paraId="17B76707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3"/>
        <w:contextualSpacing w:val="0"/>
        <w:jc w:val="both"/>
      </w:pPr>
      <w:r>
        <w:t xml:space="preserve">Prosimy o jednoznaczne określenie wymaganych przez Zamawiającego minimalnych parametrów technicznych i użytkowych dla płytek </w:t>
      </w:r>
      <w:proofErr w:type="spellStart"/>
      <w:r>
        <w:t>gresowych</w:t>
      </w:r>
      <w:proofErr w:type="spellEnd"/>
      <w:r>
        <w:t>, z których mają być wykonane posadzki tarasów, tj. prosimy o określenie ich:</w:t>
      </w:r>
    </w:p>
    <w:p w14:paraId="71F84205" w14:textId="04910ED4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after="0" w:line="240" w:lineRule="auto"/>
        <w:contextualSpacing w:val="0"/>
      </w:pPr>
      <w:r>
        <w:rPr>
          <w:spacing w:val="-2"/>
        </w:rPr>
        <w:t xml:space="preserve">wymiarów,  </w:t>
      </w:r>
    </w:p>
    <w:p w14:paraId="5C09BFC9" w14:textId="52240C05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before="40" w:after="0" w:line="240" w:lineRule="auto"/>
        <w:contextualSpacing w:val="0"/>
      </w:pPr>
      <w:r>
        <w:rPr>
          <w:spacing w:val="-2"/>
        </w:rPr>
        <w:t xml:space="preserve">koloru, </w:t>
      </w:r>
    </w:p>
    <w:p w14:paraId="7D0F7987" w14:textId="37CC5706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before="43" w:after="0" w:line="240" w:lineRule="auto"/>
        <w:contextualSpacing w:val="0"/>
      </w:pPr>
      <w:r>
        <w:t xml:space="preserve">klasy </w:t>
      </w:r>
      <w:r>
        <w:rPr>
          <w:spacing w:val="-2"/>
        </w:rPr>
        <w:t>antypoślizgowości,</w:t>
      </w:r>
      <w:r w:rsidRPr="006E5575">
        <w:rPr>
          <w:color w:val="EE0000"/>
          <w:spacing w:val="-2"/>
        </w:rPr>
        <w:t xml:space="preserve"> </w:t>
      </w:r>
    </w:p>
    <w:p w14:paraId="55B62561" w14:textId="308BC8DA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before="41" w:after="0" w:line="240" w:lineRule="auto"/>
        <w:contextualSpacing w:val="0"/>
      </w:pPr>
      <w:r>
        <w:t>sposobu</w:t>
      </w:r>
      <w:r>
        <w:rPr>
          <w:spacing w:val="-1"/>
        </w:rPr>
        <w:t xml:space="preserve"> </w:t>
      </w:r>
      <w:r>
        <w:t>montażu –</w:t>
      </w:r>
      <w:r>
        <w:rPr>
          <w:spacing w:val="-1"/>
        </w:rPr>
        <w:t xml:space="preserve"> </w:t>
      </w:r>
      <w:r>
        <w:t>klejone,</w:t>
      </w:r>
      <w:r>
        <w:rPr>
          <w:spacing w:val="-1"/>
        </w:rPr>
        <w:t xml:space="preserve"> </w:t>
      </w:r>
      <w:r>
        <w:t>czy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2"/>
        </w:rPr>
        <w:t>podkonstrukcji,</w:t>
      </w:r>
    </w:p>
    <w:p w14:paraId="47C4E576" w14:textId="77777777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before="41" w:after="0" w:line="240" w:lineRule="auto"/>
        <w:contextualSpacing w:val="0"/>
      </w:pPr>
      <w:r>
        <w:t>innych</w:t>
      </w:r>
      <w:r>
        <w:rPr>
          <w:spacing w:val="-2"/>
        </w:rPr>
        <w:t xml:space="preserve"> </w:t>
      </w:r>
      <w:r>
        <w:t>parametrów,</w:t>
      </w:r>
      <w:r>
        <w:rPr>
          <w:spacing w:val="-2"/>
        </w:rPr>
        <w:t xml:space="preserve"> </w:t>
      </w:r>
      <w:r>
        <w:t>które</w:t>
      </w:r>
      <w:r>
        <w:rPr>
          <w:spacing w:val="-2"/>
        </w:rPr>
        <w:t xml:space="preserve"> </w:t>
      </w:r>
      <w:r>
        <w:t>mają</w:t>
      </w:r>
      <w:r>
        <w:rPr>
          <w:spacing w:val="-2"/>
        </w:rPr>
        <w:t xml:space="preserve"> </w:t>
      </w:r>
      <w:r>
        <w:t>wpływ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2"/>
        </w:rPr>
        <w:t>wycenę.</w:t>
      </w:r>
    </w:p>
    <w:p w14:paraId="67A3B6EF" w14:textId="77777777" w:rsidR="009E6BB2" w:rsidRDefault="009E6BB2" w:rsidP="009E6BB2">
      <w:pPr>
        <w:pStyle w:val="Tekstpodstawowy"/>
        <w:spacing w:before="41" w:line="276" w:lineRule="auto"/>
        <w:jc w:val="left"/>
        <w:rPr>
          <w:u w:val="single"/>
        </w:rPr>
      </w:pPr>
      <w:r>
        <w:rPr>
          <w:u w:val="single"/>
        </w:rPr>
        <w:t xml:space="preserve">Podkreślamy w tym miejscu, że dane zawarte w dokumentacji projektowej, tj. </w:t>
      </w:r>
      <w:r>
        <w:rPr>
          <w:i/>
          <w:u w:val="single"/>
        </w:rPr>
        <w:t>„płytki</w:t>
      </w:r>
      <w:r>
        <w:rPr>
          <w:i/>
        </w:rPr>
        <w:t xml:space="preserve"> </w:t>
      </w:r>
      <w:proofErr w:type="spellStart"/>
      <w:r>
        <w:rPr>
          <w:i/>
          <w:u w:val="single"/>
        </w:rPr>
        <w:t>gresowe</w:t>
      </w:r>
      <w:proofErr w:type="spellEnd"/>
      <w:r>
        <w:rPr>
          <w:i/>
          <w:u w:val="single"/>
        </w:rPr>
        <w:t xml:space="preserve"> mrozoodporne” </w:t>
      </w:r>
      <w:r>
        <w:rPr>
          <w:u w:val="single"/>
        </w:rPr>
        <w:t>są niewystarczające do sporządzenia rzetelnej oferty.</w:t>
      </w:r>
    </w:p>
    <w:p w14:paraId="300DB5DA" w14:textId="77777777" w:rsidR="00763B07" w:rsidRDefault="00763B07" w:rsidP="009E6BB2">
      <w:pPr>
        <w:pStyle w:val="Tekstpodstawowy"/>
        <w:spacing w:before="41" w:line="276" w:lineRule="auto"/>
        <w:jc w:val="left"/>
        <w:rPr>
          <w:u w:val="single"/>
        </w:rPr>
      </w:pPr>
    </w:p>
    <w:p w14:paraId="1C304D31" w14:textId="06771AFF" w:rsidR="00763B07" w:rsidRPr="00763B07" w:rsidRDefault="00763B07" w:rsidP="009E6BB2">
      <w:pPr>
        <w:pStyle w:val="Tekstpodstawowy"/>
        <w:spacing w:before="41" w:line="276" w:lineRule="auto"/>
        <w:jc w:val="left"/>
        <w:rPr>
          <w:b/>
          <w:bCs/>
          <w:i/>
          <w:iCs/>
        </w:rPr>
      </w:pPr>
      <w:r w:rsidRPr="00763B07">
        <w:rPr>
          <w:b/>
          <w:bCs/>
          <w:i/>
          <w:iCs/>
        </w:rPr>
        <w:t>Odpowiedź: Wymiar 30x30, kolor jasny beż, klasa  R12 , PEI4, V6 w strefie wejściowej, klejone – klej elastyczny mrozoodporny.</w:t>
      </w:r>
    </w:p>
    <w:p w14:paraId="0EADCB37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1" w:after="0" w:line="276" w:lineRule="auto"/>
        <w:ind w:right="139"/>
        <w:contextualSpacing w:val="0"/>
        <w:jc w:val="both"/>
      </w:pPr>
      <w:r>
        <w:t xml:space="preserve">Prosimy o potwierdzenie, że w wycenie nie należy uwzględniać wykonania powłok malarskich na jakichkolwiek sufitach (stropach) w projektowanym budynku – </w:t>
      </w:r>
      <w:r>
        <w:rPr>
          <w:u w:val="single"/>
        </w:rPr>
        <w:t>brak</w:t>
      </w:r>
      <w:r>
        <w:t xml:space="preserve"> </w:t>
      </w:r>
      <w:r>
        <w:rPr>
          <w:u w:val="single"/>
        </w:rPr>
        <w:t xml:space="preserve">takiego wymogu w udostępnionej przez Zamawiającego dokumentacji </w:t>
      </w:r>
      <w:r>
        <w:rPr>
          <w:u w:val="single"/>
        </w:rPr>
        <w:lastRenderedPageBreak/>
        <w:t>projektowej</w:t>
      </w:r>
      <w:r>
        <w:t xml:space="preserve"> </w:t>
      </w:r>
      <w:r>
        <w:rPr>
          <w:u w:val="single"/>
        </w:rPr>
        <w:t>stanowiącej OPZ</w:t>
      </w:r>
      <w:r>
        <w:t>.</w:t>
      </w:r>
    </w:p>
    <w:p w14:paraId="3C59AF08" w14:textId="465B5A5E" w:rsidR="009E6BB2" w:rsidRPr="00763B07" w:rsidRDefault="00763B07" w:rsidP="00763B07">
      <w:pPr>
        <w:widowControl w:val="0"/>
        <w:tabs>
          <w:tab w:val="left" w:pos="1418"/>
          <w:tab w:val="left" w:pos="1429"/>
        </w:tabs>
        <w:autoSpaceDE w:val="0"/>
        <w:autoSpaceDN w:val="0"/>
        <w:spacing w:after="0"/>
        <w:ind w:right="138"/>
        <w:jc w:val="both"/>
        <w:rPr>
          <w:b/>
          <w:bCs/>
          <w:i/>
          <w:iCs/>
        </w:rPr>
      </w:pPr>
      <w:r w:rsidRPr="00763B07">
        <w:rPr>
          <w:b/>
          <w:bCs/>
          <w:i/>
          <w:iCs/>
        </w:rPr>
        <w:t xml:space="preserve">Odpowiedź: </w:t>
      </w:r>
      <w:r w:rsidR="009E6BB2" w:rsidRPr="00763B07">
        <w:rPr>
          <w:b/>
          <w:bCs/>
          <w:i/>
          <w:iCs/>
        </w:rPr>
        <w:t>Należy , malowanie sufitów w pomieszczeniach ogólnodostępnych i technicznych w kolorze białym</w:t>
      </w:r>
    </w:p>
    <w:p w14:paraId="579CACA2" w14:textId="77777777" w:rsidR="009E6BB2" w:rsidRDefault="009E6BB2" w:rsidP="009E6BB2">
      <w:pPr>
        <w:pStyle w:val="Akapitzlist"/>
        <w:widowControl w:val="0"/>
        <w:tabs>
          <w:tab w:val="left" w:pos="709"/>
        </w:tabs>
        <w:autoSpaceDE w:val="0"/>
        <w:autoSpaceDN w:val="0"/>
        <w:spacing w:before="1" w:after="0" w:line="276" w:lineRule="auto"/>
        <w:ind w:right="139"/>
        <w:contextualSpacing w:val="0"/>
        <w:jc w:val="both"/>
      </w:pPr>
    </w:p>
    <w:p w14:paraId="30979DD1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2"/>
        <w:contextualSpacing w:val="0"/>
        <w:jc w:val="both"/>
      </w:pPr>
      <w:r>
        <w:t>W</w:t>
      </w:r>
      <w:r>
        <w:rPr>
          <w:spacing w:val="80"/>
        </w:rPr>
        <w:t xml:space="preserve"> </w:t>
      </w:r>
      <w:r>
        <w:t>nawiązaniu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pytania</w:t>
      </w:r>
      <w:r>
        <w:rPr>
          <w:spacing w:val="80"/>
        </w:rPr>
        <w:t xml:space="preserve"> </w:t>
      </w:r>
      <w:r>
        <w:t>powyżej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przypadku</w:t>
      </w:r>
      <w:r>
        <w:rPr>
          <w:spacing w:val="80"/>
        </w:rPr>
        <w:t xml:space="preserve"> </w:t>
      </w:r>
      <w:r>
        <w:t>konieczności</w:t>
      </w:r>
      <w:r>
        <w:rPr>
          <w:spacing w:val="80"/>
        </w:rPr>
        <w:t xml:space="preserve"> </w:t>
      </w:r>
      <w:r>
        <w:t>uwzględnienia w wycenie wykonania powłok malarskich na sufitach (stropach) projektowanego budynku – prosimy o doprecyzowanie:</w:t>
      </w:r>
    </w:p>
    <w:p w14:paraId="438E2208" w14:textId="13709573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  <w:tab w:val="left" w:pos="1429"/>
        </w:tabs>
        <w:autoSpaceDE w:val="0"/>
        <w:autoSpaceDN w:val="0"/>
        <w:spacing w:after="0"/>
        <w:ind w:right="138"/>
        <w:contextualSpacing w:val="0"/>
        <w:jc w:val="both"/>
      </w:pPr>
      <w:r>
        <w:t>kolorystyki powłok malarskich w poszczególnych pomieszczeniach – jeśli</w:t>
      </w:r>
      <w:r>
        <w:rPr>
          <w:spacing w:val="40"/>
        </w:rPr>
        <w:t xml:space="preserve"> </w:t>
      </w:r>
      <w:r>
        <w:t xml:space="preserve">mają się od siebie różnić, </w:t>
      </w:r>
    </w:p>
    <w:p w14:paraId="3EBC7535" w14:textId="33649945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after="0" w:line="272" w:lineRule="exact"/>
        <w:contextualSpacing w:val="0"/>
        <w:jc w:val="both"/>
      </w:pPr>
      <w:r>
        <w:t>specyfikacji</w:t>
      </w:r>
      <w:r>
        <w:rPr>
          <w:spacing w:val="-2"/>
        </w:rPr>
        <w:t xml:space="preserve"> </w:t>
      </w:r>
      <w:r>
        <w:t>materiałowej</w:t>
      </w:r>
      <w:r>
        <w:rPr>
          <w:spacing w:val="-2"/>
        </w:rPr>
        <w:t xml:space="preserve"> farb,</w:t>
      </w:r>
    </w:p>
    <w:p w14:paraId="5EE94619" w14:textId="39BCF90A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  <w:tab w:val="left" w:pos="1429"/>
        </w:tabs>
        <w:autoSpaceDE w:val="0"/>
        <w:autoSpaceDN w:val="0"/>
        <w:spacing w:before="40" w:after="0" w:line="276" w:lineRule="auto"/>
        <w:ind w:right="136"/>
        <w:contextualSpacing w:val="0"/>
        <w:jc w:val="both"/>
        <w:rPr>
          <w:color w:val="EE0000"/>
        </w:rPr>
      </w:pPr>
      <w:r>
        <w:t>zakresu powłok malarskich, które należy uwzględnić w wycenie – jeśli nie wszystkie sufity (stropy) mają być wykończone powłoką malarską.</w:t>
      </w:r>
    </w:p>
    <w:p w14:paraId="45EC77C0" w14:textId="6EB97E2B" w:rsidR="00763B07" w:rsidRPr="00E86179" w:rsidRDefault="00763B07" w:rsidP="00763B07">
      <w:pPr>
        <w:pStyle w:val="Akapitzlist"/>
        <w:widowControl w:val="0"/>
        <w:tabs>
          <w:tab w:val="left" w:pos="1418"/>
          <w:tab w:val="left" w:pos="1429"/>
        </w:tabs>
        <w:autoSpaceDE w:val="0"/>
        <w:autoSpaceDN w:val="0"/>
        <w:spacing w:before="40" w:after="0" w:line="276" w:lineRule="auto"/>
        <w:ind w:left="1140" w:right="136"/>
        <w:contextualSpacing w:val="0"/>
        <w:jc w:val="both"/>
        <w:rPr>
          <w:b/>
          <w:bCs/>
          <w:i/>
          <w:iCs/>
        </w:rPr>
      </w:pPr>
      <w:r w:rsidRPr="00E86179">
        <w:rPr>
          <w:b/>
          <w:bCs/>
          <w:i/>
          <w:iCs/>
        </w:rPr>
        <w:t xml:space="preserve">Odpowiedź: malowanie sufitów w pomieszczeniach ogólnodostępnych i technicznych w kolorze białym,. </w:t>
      </w:r>
      <w:r w:rsidR="00E86179" w:rsidRPr="00E86179">
        <w:rPr>
          <w:b/>
          <w:bCs/>
          <w:i/>
          <w:iCs/>
        </w:rPr>
        <w:t xml:space="preserve">Specyfikacja farb poza zakresem PT, farba </w:t>
      </w:r>
      <w:r w:rsidR="00E86179">
        <w:rPr>
          <w:b/>
          <w:bCs/>
          <w:i/>
          <w:iCs/>
        </w:rPr>
        <w:t>lateksowa.</w:t>
      </w:r>
    </w:p>
    <w:p w14:paraId="363310BD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1" w:after="0" w:line="276" w:lineRule="auto"/>
        <w:ind w:right="139"/>
        <w:contextualSpacing w:val="0"/>
        <w:jc w:val="both"/>
      </w:pPr>
      <w:r>
        <w:t>Prosimy o potwierdzenie, że w wycenie nie należy uwzględniać wykonania powłok malarskich</w:t>
      </w:r>
      <w:r>
        <w:rPr>
          <w:spacing w:val="60"/>
        </w:rPr>
        <w:t xml:space="preserve"> </w:t>
      </w:r>
      <w:r>
        <w:t>na</w:t>
      </w:r>
      <w:r>
        <w:rPr>
          <w:spacing w:val="60"/>
        </w:rPr>
        <w:t xml:space="preserve"> </w:t>
      </w:r>
      <w:r>
        <w:t>jakichkolwiek</w:t>
      </w:r>
      <w:r>
        <w:rPr>
          <w:spacing w:val="60"/>
        </w:rPr>
        <w:t xml:space="preserve"> </w:t>
      </w:r>
      <w:r>
        <w:t>ścianach</w:t>
      </w:r>
      <w:r>
        <w:rPr>
          <w:spacing w:val="61"/>
        </w:rPr>
        <w:t xml:space="preserve"> </w:t>
      </w:r>
      <w:r>
        <w:t>w</w:t>
      </w:r>
      <w:r>
        <w:rPr>
          <w:spacing w:val="60"/>
        </w:rPr>
        <w:t xml:space="preserve"> </w:t>
      </w:r>
      <w:r>
        <w:t>projektowanym</w:t>
      </w:r>
      <w:r>
        <w:rPr>
          <w:spacing w:val="61"/>
        </w:rPr>
        <w:t xml:space="preserve"> </w:t>
      </w:r>
      <w:r>
        <w:t>budynku</w:t>
      </w:r>
      <w:r>
        <w:rPr>
          <w:spacing w:val="62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u w:val="single"/>
        </w:rPr>
        <w:t>brak</w:t>
      </w:r>
      <w:r>
        <w:rPr>
          <w:spacing w:val="60"/>
          <w:u w:val="single"/>
        </w:rPr>
        <w:t xml:space="preserve"> </w:t>
      </w:r>
      <w:r>
        <w:rPr>
          <w:u w:val="single"/>
        </w:rPr>
        <w:t>takiego</w:t>
      </w:r>
    </w:p>
    <w:p w14:paraId="2C048A86" w14:textId="77777777" w:rsidR="00E86179" w:rsidRPr="00E86179" w:rsidRDefault="00E86179" w:rsidP="00E86179">
      <w:pPr>
        <w:widowControl w:val="0"/>
        <w:tabs>
          <w:tab w:val="left" w:pos="1418"/>
          <w:tab w:val="left" w:pos="1429"/>
        </w:tabs>
        <w:autoSpaceDE w:val="0"/>
        <w:autoSpaceDN w:val="0"/>
        <w:spacing w:after="0"/>
        <w:ind w:right="138"/>
        <w:jc w:val="both"/>
        <w:rPr>
          <w:b/>
          <w:bCs/>
          <w:i/>
          <w:iCs/>
        </w:rPr>
      </w:pPr>
      <w:r>
        <w:rPr>
          <w:color w:val="EE0000"/>
        </w:rPr>
        <w:t xml:space="preserve">                     </w:t>
      </w:r>
      <w:r w:rsidRPr="00E86179">
        <w:rPr>
          <w:b/>
          <w:bCs/>
          <w:i/>
          <w:iCs/>
        </w:rPr>
        <w:t xml:space="preserve">Odpowiedź: </w:t>
      </w:r>
      <w:r w:rsidR="009E6BB2" w:rsidRPr="00E86179">
        <w:rPr>
          <w:b/>
          <w:bCs/>
          <w:i/>
          <w:iCs/>
        </w:rPr>
        <w:t xml:space="preserve">Należy , malowanie ścian  w pomieszczeniach ogólnodostępnych i </w:t>
      </w:r>
      <w:r w:rsidRPr="00E86179">
        <w:rPr>
          <w:b/>
          <w:bCs/>
          <w:i/>
          <w:iCs/>
        </w:rPr>
        <w:t xml:space="preserve"> </w:t>
      </w:r>
    </w:p>
    <w:p w14:paraId="6015EC77" w14:textId="6684A4ED" w:rsidR="009E6BB2" w:rsidRPr="00E86179" w:rsidRDefault="00E86179" w:rsidP="00E86179">
      <w:pPr>
        <w:widowControl w:val="0"/>
        <w:tabs>
          <w:tab w:val="left" w:pos="1418"/>
          <w:tab w:val="left" w:pos="1429"/>
        </w:tabs>
        <w:autoSpaceDE w:val="0"/>
        <w:autoSpaceDN w:val="0"/>
        <w:spacing w:after="0"/>
        <w:ind w:right="138"/>
        <w:jc w:val="both"/>
        <w:rPr>
          <w:b/>
          <w:bCs/>
          <w:i/>
          <w:iCs/>
        </w:rPr>
      </w:pPr>
      <w:r w:rsidRPr="00E86179">
        <w:rPr>
          <w:b/>
          <w:bCs/>
          <w:i/>
          <w:iCs/>
        </w:rPr>
        <w:t xml:space="preserve">                      </w:t>
      </w:r>
      <w:r w:rsidR="009E6BB2" w:rsidRPr="00E86179">
        <w:rPr>
          <w:b/>
          <w:bCs/>
          <w:i/>
          <w:iCs/>
        </w:rPr>
        <w:t>technicznych w kolorze białym</w:t>
      </w:r>
    </w:p>
    <w:p w14:paraId="441D67D9" w14:textId="77777777" w:rsidR="009E6BB2" w:rsidRPr="00E86179" w:rsidRDefault="009E6BB2" w:rsidP="009E6BB2">
      <w:pPr>
        <w:pStyle w:val="Akapitzlist"/>
        <w:spacing w:line="276" w:lineRule="auto"/>
        <w:rPr>
          <w:b/>
          <w:bCs/>
          <w:i/>
          <w:iCs/>
        </w:rPr>
      </w:pPr>
      <w:r w:rsidRPr="00E86179">
        <w:rPr>
          <w:b/>
          <w:bCs/>
          <w:i/>
          <w:iCs/>
        </w:rPr>
        <w:t xml:space="preserve"> Ogólne wymogi: farby o podwyższonej odporności na szorowanie , uszkodzenia mechaniczne oraz zabrudzenia spełniające  normy higieniczne ,  1 klasa odporności na szorowanie na mokro wg normy PN-EN 13300 np. lateksowa , silikatowa.</w:t>
      </w:r>
    </w:p>
    <w:p w14:paraId="3725C8C6" w14:textId="77777777" w:rsidR="009E6BB2" w:rsidRPr="00E86179" w:rsidRDefault="009E6BB2" w:rsidP="009E6BB2">
      <w:pPr>
        <w:pStyle w:val="Akapitzlist"/>
        <w:spacing w:line="276" w:lineRule="auto"/>
        <w:rPr>
          <w:b/>
          <w:bCs/>
          <w:i/>
          <w:iCs/>
        </w:rPr>
        <w:sectPr w:rsidR="009E6BB2" w:rsidRPr="00E86179" w:rsidSect="009E6BB2">
          <w:pgSz w:w="11910" w:h="16840"/>
          <w:pgMar w:top="1780" w:right="1275" w:bottom="1620" w:left="1417" w:header="818" w:footer="1423" w:gutter="0"/>
          <w:cols w:space="708"/>
        </w:sectPr>
      </w:pPr>
      <w:r w:rsidRPr="00E86179">
        <w:rPr>
          <w:b/>
          <w:bCs/>
          <w:i/>
          <w:iCs/>
        </w:rPr>
        <w:t xml:space="preserve"> Farby winny posiadać atest higieniczny PZH, certyfikat VOC/LZO, , w drogach ewakuacyjnych ( korytarze , klatki schodowe ) farby niepalne np. klasa s1, d0</w:t>
      </w:r>
    </w:p>
    <w:p w14:paraId="3F941EB5" w14:textId="77777777" w:rsidR="009E6BB2" w:rsidRDefault="009E6BB2" w:rsidP="009E6BB2">
      <w:pPr>
        <w:pStyle w:val="Tekstpodstawowy"/>
        <w:spacing w:before="80" w:line="276" w:lineRule="auto"/>
        <w:ind w:right="145"/>
      </w:pPr>
      <w:r>
        <w:rPr>
          <w:u w:val="single"/>
        </w:rPr>
        <w:lastRenderedPageBreak/>
        <w:t>wymogu w udostępnionej przez Zamawiającego dokumentacji projektowej</w:t>
      </w:r>
      <w:r>
        <w:rPr>
          <w:spacing w:val="40"/>
        </w:rPr>
        <w:t xml:space="preserve"> </w:t>
      </w:r>
      <w:r>
        <w:rPr>
          <w:u w:val="single"/>
        </w:rPr>
        <w:t>stanowiącej OPZ</w:t>
      </w:r>
      <w:r>
        <w:t>.</w:t>
      </w:r>
    </w:p>
    <w:p w14:paraId="306AEA3C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39"/>
        <w:contextualSpacing w:val="0"/>
        <w:jc w:val="both"/>
      </w:pPr>
      <w:r>
        <w:t>W</w:t>
      </w:r>
      <w:r>
        <w:rPr>
          <w:spacing w:val="80"/>
        </w:rPr>
        <w:t xml:space="preserve"> </w:t>
      </w:r>
      <w:r>
        <w:t>nawiązaniu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pytania</w:t>
      </w:r>
      <w:r>
        <w:rPr>
          <w:spacing w:val="80"/>
        </w:rPr>
        <w:t xml:space="preserve"> </w:t>
      </w:r>
      <w:r>
        <w:t>powyżej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przypadku</w:t>
      </w:r>
      <w:r>
        <w:rPr>
          <w:spacing w:val="80"/>
        </w:rPr>
        <w:t xml:space="preserve"> </w:t>
      </w:r>
      <w:r>
        <w:t>konieczności</w:t>
      </w:r>
      <w:r>
        <w:rPr>
          <w:spacing w:val="80"/>
        </w:rPr>
        <w:t xml:space="preserve"> </w:t>
      </w:r>
      <w:r>
        <w:t>uwzględnienia w wycenie wykonania powłok malarskich na ścianach projektowanego budynku – prosimy o doprecyzowanie:</w:t>
      </w:r>
    </w:p>
    <w:p w14:paraId="10A8C988" w14:textId="4365C9EE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  <w:tab w:val="left" w:pos="1429"/>
        </w:tabs>
        <w:autoSpaceDE w:val="0"/>
        <w:autoSpaceDN w:val="0"/>
        <w:spacing w:after="0" w:line="276" w:lineRule="auto"/>
        <w:ind w:right="138"/>
        <w:contextualSpacing w:val="0"/>
        <w:jc w:val="both"/>
      </w:pPr>
      <w:r>
        <w:t>kolorystyki powłok malarskich w poszczególnych pomieszczeniach – jeśli</w:t>
      </w:r>
      <w:r>
        <w:rPr>
          <w:spacing w:val="40"/>
        </w:rPr>
        <w:t xml:space="preserve"> </w:t>
      </w:r>
      <w:r>
        <w:t xml:space="preserve">mają się od siebie różnić, </w:t>
      </w:r>
    </w:p>
    <w:p w14:paraId="36480FB1" w14:textId="15B29635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</w:tabs>
        <w:autoSpaceDE w:val="0"/>
        <w:autoSpaceDN w:val="0"/>
        <w:spacing w:after="0" w:line="275" w:lineRule="exact"/>
        <w:contextualSpacing w:val="0"/>
        <w:jc w:val="both"/>
      </w:pPr>
      <w:r>
        <w:t>specyfikacji</w:t>
      </w:r>
      <w:r>
        <w:rPr>
          <w:spacing w:val="-2"/>
        </w:rPr>
        <w:t xml:space="preserve"> </w:t>
      </w:r>
      <w:r>
        <w:t>materiałowej</w:t>
      </w:r>
      <w:r>
        <w:rPr>
          <w:spacing w:val="-2"/>
        </w:rPr>
        <w:t xml:space="preserve"> farb, </w:t>
      </w:r>
    </w:p>
    <w:p w14:paraId="058ED65E" w14:textId="77777777" w:rsidR="009E6BB2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  <w:tab w:val="left" w:pos="1429"/>
        </w:tabs>
        <w:autoSpaceDE w:val="0"/>
        <w:autoSpaceDN w:val="0"/>
        <w:spacing w:before="40" w:after="0"/>
        <w:ind w:right="136"/>
        <w:contextualSpacing w:val="0"/>
        <w:jc w:val="both"/>
      </w:pPr>
      <w:r>
        <w:t>zakresu powłok malarskich, które należy uwzględnić w wycenie – jeśli nie wszystkie ściany mają być wykończone powłoką malarską.</w:t>
      </w:r>
    </w:p>
    <w:p w14:paraId="7178ADF8" w14:textId="6ED96E39" w:rsidR="00E86179" w:rsidRPr="00E86179" w:rsidRDefault="00E86179" w:rsidP="00E86179">
      <w:pPr>
        <w:widowControl w:val="0"/>
        <w:tabs>
          <w:tab w:val="left" w:pos="1418"/>
          <w:tab w:val="left" w:pos="1429"/>
        </w:tabs>
        <w:autoSpaceDE w:val="0"/>
        <w:autoSpaceDN w:val="0"/>
        <w:spacing w:before="40" w:after="0"/>
        <w:ind w:right="136"/>
        <w:jc w:val="both"/>
        <w:rPr>
          <w:b/>
          <w:bCs/>
          <w:i/>
          <w:iCs/>
        </w:rPr>
      </w:pPr>
      <w:r w:rsidRPr="00E86179">
        <w:rPr>
          <w:b/>
          <w:bCs/>
          <w:i/>
          <w:iCs/>
        </w:rPr>
        <w:t xml:space="preserve">                      Odpowiedź: Jak na pytanie numer 292</w:t>
      </w:r>
    </w:p>
    <w:p w14:paraId="53C27830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0"/>
        <w:contextualSpacing w:val="0"/>
        <w:jc w:val="both"/>
      </w:pPr>
      <w:r>
        <w:t>Prosimy o potwierdzenie, że w wycenie nie należy uwzględniać wykonania jakichkolwiek okładzin ceramicznych na ścianach, tj. np. w łazienkach, na</w:t>
      </w:r>
      <w:r>
        <w:rPr>
          <w:spacing w:val="40"/>
        </w:rPr>
        <w:t xml:space="preserve"> </w:t>
      </w:r>
      <w:r>
        <w:t>korytarzach,</w:t>
      </w:r>
      <w:r>
        <w:rPr>
          <w:spacing w:val="80"/>
        </w:rPr>
        <w:t xml:space="preserve">  </w:t>
      </w:r>
      <w:r>
        <w:t>na</w:t>
      </w:r>
      <w:r>
        <w:rPr>
          <w:spacing w:val="80"/>
        </w:rPr>
        <w:t xml:space="preserve">  </w:t>
      </w:r>
      <w:r>
        <w:t>klatkach</w:t>
      </w:r>
      <w:r>
        <w:rPr>
          <w:spacing w:val="80"/>
        </w:rPr>
        <w:t xml:space="preserve">  </w:t>
      </w:r>
      <w:r>
        <w:t>schodowych,</w:t>
      </w:r>
      <w:r>
        <w:rPr>
          <w:spacing w:val="80"/>
        </w:rPr>
        <w:t xml:space="preserve">  </w:t>
      </w:r>
      <w:r>
        <w:t>w</w:t>
      </w:r>
      <w:r>
        <w:rPr>
          <w:spacing w:val="80"/>
        </w:rPr>
        <w:t xml:space="preserve">  </w:t>
      </w:r>
      <w:r>
        <w:t>pomieszczeniach</w:t>
      </w:r>
      <w:r>
        <w:rPr>
          <w:spacing w:val="80"/>
        </w:rPr>
        <w:t xml:space="preserve">  </w:t>
      </w:r>
      <w:r>
        <w:t>technicznych, w</w:t>
      </w:r>
      <w:r>
        <w:rPr>
          <w:spacing w:val="80"/>
          <w:w w:val="150"/>
        </w:rPr>
        <w:t xml:space="preserve"> </w:t>
      </w:r>
      <w:r>
        <w:t>pomieszczeniu</w:t>
      </w:r>
      <w:r>
        <w:rPr>
          <w:spacing w:val="59"/>
        </w:rPr>
        <w:t xml:space="preserve">  </w:t>
      </w:r>
      <w:r>
        <w:t>przewijania</w:t>
      </w:r>
      <w:r>
        <w:rPr>
          <w:spacing w:val="58"/>
        </w:rPr>
        <w:t xml:space="preserve">  </w:t>
      </w:r>
      <w:r>
        <w:t>lub</w:t>
      </w:r>
      <w:r>
        <w:rPr>
          <w:spacing w:val="59"/>
        </w:rPr>
        <w:t xml:space="preserve">  </w:t>
      </w:r>
      <w:r>
        <w:t>w</w:t>
      </w:r>
      <w:r>
        <w:rPr>
          <w:spacing w:val="58"/>
        </w:rPr>
        <w:t xml:space="preserve">  </w:t>
      </w:r>
      <w:r>
        <w:t>śmietniku</w:t>
      </w:r>
      <w:r>
        <w:rPr>
          <w:spacing w:val="60"/>
        </w:rPr>
        <w:t xml:space="preserve">  </w:t>
      </w:r>
      <w:r>
        <w:t>–</w:t>
      </w:r>
      <w:r>
        <w:rPr>
          <w:spacing w:val="59"/>
        </w:rPr>
        <w:t xml:space="preserve">  </w:t>
      </w:r>
      <w:r>
        <w:rPr>
          <w:u w:val="single"/>
        </w:rPr>
        <w:t>brak</w:t>
      </w:r>
      <w:r>
        <w:rPr>
          <w:spacing w:val="59"/>
          <w:u w:val="single"/>
        </w:rPr>
        <w:t xml:space="preserve">  </w:t>
      </w:r>
      <w:r>
        <w:rPr>
          <w:u w:val="single"/>
        </w:rPr>
        <w:t>takiego</w:t>
      </w:r>
      <w:r>
        <w:rPr>
          <w:spacing w:val="60"/>
          <w:u w:val="single"/>
        </w:rPr>
        <w:t xml:space="preserve">  </w:t>
      </w:r>
      <w:r>
        <w:rPr>
          <w:u w:val="single"/>
        </w:rPr>
        <w:t>wymogu</w:t>
      </w:r>
      <w:r>
        <w:t xml:space="preserve"> </w:t>
      </w:r>
      <w:r>
        <w:rPr>
          <w:u w:val="single"/>
        </w:rPr>
        <w:t>w udostępnionej przez Zamawiającego dokumentacji projektowej stanowiącej OPZ</w:t>
      </w:r>
      <w:r>
        <w:t xml:space="preserve">. </w:t>
      </w:r>
    </w:p>
    <w:p w14:paraId="6689B170" w14:textId="54846FE2" w:rsidR="009E6BB2" w:rsidRPr="00E86179" w:rsidRDefault="00E86179" w:rsidP="009E6BB2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40"/>
        <w:contextualSpacing w:val="0"/>
        <w:jc w:val="both"/>
        <w:rPr>
          <w:b/>
          <w:bCs/>
          <w:i/>
          <w:iCs/>
        </w:rPr>
      </w:pPr>
      <w:r w:rsidRPr="00E86179">
        <w:rPr>
          <w:b/>
          <w:bCs/>
          <w:i/>
          <w:iCs/>
        </w:rPr>
        <w:t xml:space="preserve">Odpowiedź: </w:t>
      </w:r>
      <w:r w:rsidR="009E6BB2" w:rsidRPr="00E86179">
        <w:rPr>
          <w:b/>
          <w:bCs/>
          <w:i/>
          <w:iCs/>
        </w:rPr>
        <w:t>Opis PT – do wysokości 2,0 m płytki ceramiczne</w:t>
      </w:r>
    </w:p>
    <w:p w14:paraId="4B68F406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39"/>
        <w:contextualSpacing w:val="0"/>
        <w:jc w:val="both"/>
      </w:pPr>
      <w:r>
        <w:t>W</w:t>
      </w:r>
      <w:r>
        <w:rPr>
          <w:spacing w:val="80"/>
        </w:rPr>
        <w:t xml:space="preserve"> </w:t>
      </w:r>
      <w:r>
        <w:t>nawiązaniu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pytania</w:t>
      </w:r>
      <w:r>
        <w:rPr>
          <w:spacing w:val="80"/>
        </w:rPr>
        <w:t xml:space="preserve"> </w:t>
      </w:r>
      <w:r>
        <w:t>powyżej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przypadku</w:t>
      </w:r>
      <w:r>
        <w:rPr>
          <w:spacing w:val="80"/>
        </w:rPr>
        <w:t xml:space="preserve"> </w:t>
      </w:r>
      <w:r>
        <w:t>konieczności</w:t>
      </w:r>
      <w:r>
        <w:rPr>
          <w:spacing w:val="80"/>
        </w:rPr>
        <w:t xml:space="preserve"> </w:t>
      </w:r>
      <w:r>
        <w:t>uwzględnienia w</w:t>
      </w:r>
      <w:r>
        <w:rPr>
          <w:spacing w:val="80"/>
          <w:w w:val="150"/>
        </w:rPr>
        <w:t xml:space="preserve"> </w:t>
      </w:r>
      <w:r>
        <w:t>wycenie</w:t>
      </w:r>
      <w:r>
        <w:rPr>
          <w:spacing w:val="80"/>
        </w:rPr>
        <w:t xml:space="preserve">  </w:t>
      </w:r>
      <w:r>
        <w:t>wykonania</w:t>
      </w:r>
      <w:r>
        <w:rPr>
          <w:spacing w:val="80"/>
        </w:rPr>
        <w:t xml:space="preserve">  </w:t>
      </w:r>
      <w:r>
        <w:t>okładzin</w:t>
      </w:r>
      <w:r>
        <w:rPr>
          <w:spacing w:val="80"/>
        </w:rPr>
        <w:t xml:space="preserve">  </w:t>
      </w:r>
      <w:r>
        <w:t>ceramicznych</w:t>
      </w:r>
      <w:r>
        <w:rPr>
          <w:spacing w:val="80"/>
        </w:rPr>
        <w:t xml:space="preserve">  </w:t>
      </w:r>
      <w:r>
        <w:t>na</w:t>
      </w:r>
      <w:r>
        <w:rPr>
          <w:spacing w:val="80"/>
        </w:rPr>
        <w:t xml:space="preserve">  </w:t>
      </w:r>
      <w:r>
        <w:t>ścianach</w:t>
      </w:r>
      <w:r>
        <w:rPr>
          <w:spacing w:val="80"/>
        </w:rPr>
        <w:t xml:space="preserve">  </w:t>
      </w:r>
      <w:r>
        <w:t>–</w:t>
      </w:r>
      <w:r>
        <w:rPr>
          <w:spacing w:val="80"/>
        </w:rPr>
        <w:t xml:space="preserve">  </w:t>
      </w:r>
      <w:r>
        <w:t>prosimy o doprecyzowanie:</w:t>
      </w:r>
    </w:p>
    <w:p w14:paraId="146657F5" w14:textId="77777777" w:rsidR="009E6BB2" w:rsidRPr="001674FE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  <w:tab w:val="left" w:pos="1429"/>
        </w:tabs>
        <w:autoSpaceDE w:val="0"/>
        <w:autoSpaceDN w:val="0"/>
        <w:spacing w:after="0" w:line="276" w:lineRule="auto"/>
        <w:ind w:right="141"/>
        <w:contextualSpacing w:val="0"/>
        <w:jc w:val="both"/>
      </w:pPr>
      <w:r w:rsidRPr="001674FE">
        <w:t>specyfikacji materiałowej poszczególnych rodzajów płytek (jeśli Zamawiający przewiduje różne płytki w innych pomieszczeniach) – ze szczególnym uwzględnieniem ich:</w:t>
      </w:r>
    </w:p>
    <w:p w14:paraId="35491A50" w14:textId="7F9DD5F8" w:rsidR="009E6BB2" w:rsidRPr="001674FE" w:rsidRDefault="009E6BB2" w:rsidP="00B2661A">
      <w:pPr>
        <w:pStyle w:val="Akapitzlist"/>
        <w:widowControl w:val="0"/>
        <w:numPr>
          <w:ilvl w:val="2"/>
          <w:numId w:val="24"/>
        </w:numPr>
        <w:tabs>
          <w:tab w:val="left" w:pos="2126"/>
        </w:tabs>
        <w:autoSpaceDE w:val="0"/>
        <w:autoSpaceDN w:val="0"/>
        <w:spacing w:after="0" w:line="240" w:lineRule="auto"/>
        <w:contextualSpacing w:val="0"/>
        <w:jc w:val="both"/>
      </w:pPr>
      <w:r w:rsidRPr="001674FE">
        <w:rPr>
          <w:spacing w:val="-2"/>
        </w:rPr>
        <w:t>wymiarów</w:t>
      </w:r>
    </w:p>
    <w:p w14:paraId="50832D67" w14:textId="44BD02CE" w:rsidR="009E6BB2" w:rsidRPr="001674FE" w:rsidRDefault="009E6BB2" w:rsidP="00B2661A">
      <w:pPr>
        <w:pStyle w:val="Akapitzlist"/>
        <w:widowControl w:val="0"/>
        <w:numPr>
          <w:ilvl w:val="2"/>
          <w:numId w:val="24"/>
        </w:numPr>
        <w:tabs>
          <w:tab w:val="left" w:pos="2126"/>
        </w:tabs>
        <w:autoSpaceDE w:val="0"/>
        <w:autoSpaceDN w:val="0"/>
        <w:spacing w:before="39" w:after="0" w:line="240" w:lineRule="auto"/>
        <w:contextualSpacing w:val="0"/>
        <w:jc w:val="both"/>
      </w:pPr>
      <w:r w:rsidRPr="001674FE">
        <w:rPr>
          <w:spacing w:val="-2"/>
        </w:rPr>
        <w:t>kolorystyki</w:t>
      </w:r>
    </w:p>
    <w:p w14:paraId="5371A70D" w14:textId="77777777" w:rsidR="009E6BB2" w:rsidRPr="001674FE" w:rsidRDefault="009E6BB2" w:rsidP="00B2661A">
      <w:pPr>
        <w:pStyle w:val="Akapitzlist"/>
        <w:widowControl w:val="0"/>
        <w:numPr>
          <w:ilvl w:val="2"/>
          <w:numId w:val="24"/>
        </w:numPr>
        <w:tabs>
          <w:tab w:val="left" w:pos="2126"/>
          <w:tab w:val="left" w:pos="2149"/>
        </w:tabs>
        <w:autoSpaceDE w:val="0"/>
        <w:autoSpaceDN w:val="0"/>
        <w:spacing w:before="40" w:after="0" w:line="273" w:lineRule="auto"/>
        <w:ind w:right="143"/>
        <w:contextualSpacing w:val="0"/>
        <w:jc w:val="both"/>
      </w:pPr>
      <w:r w:rsidRPr="001674FE">
        <w:t>innych parametrów, które mają wpływ na cenę 1 m</w:t>
      </w:r>
      <w:r w:rsidRPr="001674FE">
        <w:rPr>
          <w:vertAlign w:val="superscript"/>
        </w:rPr>
        <w:t>2</w:t>
      </w:r>
      <w:r w:rsidRPr="001674FE">
        <w:t>, tj. np. rodzaju materiału, który ma być użyty do spoinowania,</w:t>
      </w:r>
    </w:p>
    <w:p w14:paraId="4A22875F" w14:textId="77777777" w:rsidR="009E6BB2" w:rsidRPr="001674FE" w:rsidRDefault="009E6BB2" w:rsidP="00B2661A">
      <w:pPr>
        <w:pStyle w:val="Akapitzlist"/>
        <w:widowControl w:val="0"/>
        <w:numPr>
          <w:ilvl w:val="1"/>
          <w:numId w:val="24"/>
        </w:numPr>
        <w:tabs>
          <w:tab w:val="left" w:pos="1418"/>
          <w:tab w:val="left" w:pos="1429"/>
        </w:tabs>
        <w:autoSpaceDE w:val="0"/>
        <w:autoSpaceDN w:val="0"/>
        <w:spacing w:before="1" w:after="0" w:line="276" w:lineRule="auto"/>
        <w:ind w:right="140"/>
        <w:contextualSpacing w:val="0"/>
        <w:jc w:val="both"/>
      </w:pPr>
      <w:r w:rsidRPr="001674FE">
        <w:t>zakresu</w:t>
      </w:r>
      <w:r w:rsidRPr="001674FE">
        <w:rPr>
          <w:spacing w:val="80"/>
          <w:w w:val="150"/>
        </w:rPr>
        <w:t xml:space="preserve"> </w:t>
      </w:r>
      <w:r w:rsidRPr="001674FE">
        <w:t>okładzin</w:t>
      </w:r>
      <w:r w:rsidRPr="001674FE">
        <w:rPr>
          <w:spacing w:val="80"/>
          <w:w w:val="150"/>
        </w:rPr>
        <w:t xml:space="preserve"> </w:t>
      </w:r>
      <w:r w:rsidRPr="001674FE">
        <w:t>ceramicznych</w:t>
      </w:r>
      <w:r w:rsidRPr="001674FE">
        <w:rPr>
          <w:spacing w:val="80"/>
          <w:w w:val="150"/>
        </w:rPr>
        <w:t xml:space="preserve"> </w:t>
      </w:r>
      <w:r w:rsidRPr="001674FE">
        <w:t>na</w:t>
      </w:r>
      <w:r w:rsidRPr="001674FE">
        <w:rPr>
          <w:spacing w:val="80"/>
          <w:w w:val="150"/>
        </w:rPr>
        <w:t xml:space="preserve"> </w:t>
      </w:r>
      <w:r w:rsidRPr="001674FE">
        <w:t>ścianach,</w:t>
      </w:r>
      <w:r w:rsidRPr="001674FE">
        <w:rPr>
          <w:spacing w:val="80"/>
          <w:w w:val="150"/>
        </w:rPr>
        <w:t xml:space="preserve"> </w:t>
      </w:r>
      <w:r w:rsidRPr="001674FE">
        <w:t>które</w:t>
      </w:r>
      <w:r w:rsidRPr="001674FE">
        <w:rPr>
          <w:spacing w:val="80"/>
          <w:w w:val="150"/>
        </w:rPr>
        <w:t xml:space="preserve"> </w:t>
      </w:r>
      <w:r w:rsidRPr="001674FE">
        <w:t>należy</w:t>
      </w:r>
      <w:r w:rsidRPr="001674FE">
        <w:rPr>
          <w:spacing w:val="80"/>
          <w:w w:val="150"/>
        </w:rPr>
        <w:t xml:space="preserve"> </w:t>
      </w:r>
      <w:r w:rsidRPr="001674FE">
        <w:t>uwzględnić</w:t>
      </w:r>
      <w:r w:rsidRPr="001674FE">
        <w:rPr>
          <w:spacing w:val="80"/>
        </w:rPr>
        <w:t xml:space="preserve"> </w:t>
      </w:r>
      <w:r w:rsidRPr="001674FE">
        <w:t>w</w:t>
      </w:r>
      <w:r w:rsidRPr="001674FE">
        <w:rPr>
          <w:spacing w:val="40"/>
        </w:rPr>
        <w:t xml:space="preserve"> </w:t>
      </w:r>
      <w:r w:rsidRPr="001674FE">
        <w:t>wycenie – jeśli nie wszystkie ściany (lub nie cała powierzchnia ścian) mają być wykończone okładzinami ceramicznymi.</w:t>
      </w:r>
    </w:p>
    <w:p w14:paraId="29B025B3" w14:textId="77777777" w:rsidR="009E6BB2" w:rsidRPr="001674FE" w:rsidRDefault="009E6BB2" w:rsidP="009E6BB2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right="140"/>
        <w:contextualSpacing w:val="0"/>
        <w:jc w:val="both"/>
      </w:pPr>
      <w:r w:rsidRPr="001674FE">
        <w:t>Opis PT – do wysokości 2,0 m płytki ceramiczne</w:t>
      </w:r>
    </w:p>
    <w:p w14:paraId="65A303DD" w14:textId="77777777" w:rsidR="009E6BB2" w:rsidRPr="001674FE" w:rsidRDefault="009E6BB2" w:rsidP="009E6BB2">
      <w:pPr>
        <w:pStyle w:val="Akapitzlist"/>
        <w:widowControl w:val="0"/>
        <w:tabs>
          <w:tab w:val="left" w:pos="1418"/>
          <w:tab w:val="left" w:pos="1429"/>
        </w:tabs>
        <w:autoSpaceDE w:val="0"/>
        <w:autoSpaceDN w:val="0"/>
        <w:spacing w:before="1" w:after="0" w:line="276" w:lineRule="auto"/>
        <w:ind w:left="1440" w:right="140"/>
        <w:contextualSpacing w:val="0"/>
        <w:jc w:val="both"/>
      </w:pPr>
    </w:p>
    <w:p w14:paraId="39D82C32" w14:textId="77777777" w:rsidR="009E6BB2" w:rsidRDefault="009E6BB2" w:rsidP="009E6BB2">
      <w:pPr>
        <w:pStyle w:val="Tekstpodstawowy"/>
        <w:spacing w:line="276" w:lineRule="auto"/>
        <w:ind w:left="361" w:right="138" w:firstLine="0"/>
        <w:rPr>
          <w:u w:val="single"/>
        </w:rPr>
      </w:pPr>
      <w:r w:rsidRPr="001674FE">
        <w:t xml:space="preserve">Prosimy o doprecyzowanie informacji w zakresie zabudowy dachu od strony wewnętrznej – </w:t>
      </w:r>
      <w:r w:rsidRPr="001674FE">
        <w:rPr>
          <w:u w:val="single"/>
        </w:rPr>
        <w:t>podkreślamy w tym miejscu, że dane zawarte w dokumentacji</w:t>
      </w:r>
      <w:r w:rsidRPr="001674FE">
        <w:t xml:space="preserve"> </w:t>
      </w:r>
      <w:r w:rsidRPr="001674FE">
        <w:rPr>
          <w:u w:val="single"/>
        </w:rPr>
        <w:t xml:space="preserve">projektowej, tj. </w:t>
      </w:r>
      <w:r w:rsidRPr="001674FE">
        <w:rPr>
          <w:i/>
          <w:u w:val="single"/>
        </w:rPr>
        <w:t xml:space="preserve">„płyty </w:t>
      </w:r>
      <w:proofErr w:type="spellStart"/>
      <w:r w:rsidRPr="001674FE">
        <w:rPr>
          <w:i/>
          <w:u w:val="single"/>
        </w:rPr>
        <w:t>gk</w:t>
      </w:r>
      <w:proofErr w:type="spellEnd"/>
      <w:r w:rsidRPr="001674FE">
        <w:rPr>
          <w:i/>
          <w:u w:val="single"/>
        </w:rPr>
        <w:t xml:space="preserve"> na systemowym stelażu aluminiowym EI60” </w:t>
      </w:r>
      <w:r w:rsidRPr="001674FE">
        <w:rPr>
          <w:u w:val="single"/>
        </w:rPr>
        <w:t>są</w:t>
      </w:r>
      <w:r w:rsidRPr="001674FE">
        <w:t xml:space="preserve"> </w:t>
      </w:r>
      <w:r w:rsidRPr="001674FE">
        <w:rPr>
          <w:u w:val="single"/>
        </w:rPr>
        <w:t>niewystarczające do sporządzenia rzetelnej oferty.</w:t>
      </w:r>
    </w:p>
    <w:p w14:paraId="4DDF9474" w14:textId="757CF5D2" w:rsidR="001674FE" w:rsidRPr="001674FE" w:rsidRDefault="001674FE" w:rsidP="009E6BB2">
      <w:pPr>
        <w:pStyle w:val="Tekstpodstawowy"/>
        <w:spacing w:line="276" w:lineRule="auto"/>
        <w:ind w:left="361" w:right="138" w:firstLine="0"/>
        <w:rPr>
          <w:b/>
          <w:bCs/>
          <w:i/>
          <w:iCs/>
        </w:rPr>
      </w:pPr>
      <w:r w:rsidRPr="001674FE">
        <w:rPr>
          <w:b/>
          <w:bCs/>
          <w:i/>
          <w:iCs/>
        </w:rPr>
        <w:t>Odpowiedź: Płytki do wysokości 2.0 m w pomieszczeniach ogólnodostępnych, wymiar 30x60, kolor jasny beż ( odcień do uzgodnienia na etapie realizacji inwestycji</w:t>
      </w:r>
    </w:p>
    <w:p w14:paraId="674A1335" w14:textId="77777777" w:rsidR="001674FE" w:rsidRPr="001674FE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39"/>
        <w:contextualSpacing w:val="0"/>
        <w:jc w:val="both"/>
        <w:rPr>
          <w:color w:val="EE0000"/>
        </w:rPr>
      </w:pPr>
      <w:r w:rsidRPr="001674FE">
        <w:t xml:space="preserve">Prosimy o potwierdzenie, że w wycenie nie należy uwzględniać </w:t>
      </w:r>
      <w:r>
        <w:t xml:space="preserve">jakichkolwiek </w:t>
      </w:r>
      <w:r>
        <w:lastRenderedPageBreak/>
        <w:t xml:space="preserve">warstw wykończeniowych (tj. np. tynków, gładzi, powłok malarskich) na zaprojektowanej zabudowie dachu od strony wewnętrznej </w:t>
      </w:r>
      <w:r w:rsidR="001674FE">
        <w:t>.</w:t>
      </w:r>
    </w:p>
    <w:p w14:paraId="35245E1F" w14:textId="452ECBFD" w:rsidR="009E6BB2" w:rsidRPr="001674FE" w:rsidRDefault="001674FE" w:rsidP="001674FE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left="1140" w:right="139"/>
        <w:contextualSpacing w:val="0"/>
        <w:jc w:val="both"/>
        <w:rPr>
          <w:b/>
          <w:bCs/>
          <w:i/>
          <w:iCs/>
        </w:rPr>
      </w:pPr>
      <w:r w:rsidRPr="001674FE">
        <w:rPr>
          <w:b/>
          <w:bCs/>
          <w:i/>
          <w:iCs/>
        </w:rPr>
        <w:t xml:space="preserve">Odpowiedź: </w:t>
      </w:r>
      <w:r w:rsidR="009E6BB2" w:rsidRPr="001674FE">
        <w:rPr>
          <w:b/>
          <w:bCs/>
          <w:i/>
          <w:iCs/>
        </w:rPr>
        <w:t xml:space="preserve"> zgodnie z informacjami zawartymi na przekrojach</w:t>
      </w:r>
      <w:r w:rsidR="009E6BB2" w:rsidRPr="001674FE">
        <w:rPr>
          <w:b/>
          <w:bCs/>
          <w:i/>
          <w:iCs/>
          <w:spacing w:val="-1"/>
        </w:rPr>
        <w:t xml:space="preserve"> </w:t>
      </w:r>
      <w:r w:rsidR="009E6BB2" w:rsidRPr="001674FE">
        <w:rPr>
          <w:b/>
          <w:bCs/>
          <w:i/>
          <w:iCs/>
        </w:rPr>
        <w:t>w</w:t>
      </w:r>
      <w:r w:rsidR="009E6BB2" w:rsidRPr="001674FE">
        <w:rPr>
          <w:b/>
          <w:bCs/>
          <w:i/>
          <w:iCs/>
          <w:spacing w:val="-2"/>
        </w:rPr>
        <w:t xml:space="preserve"> </w:t>
      </w:r>
      <w:r w:rsidR="009E6BB2" w:rsidRPr="001674FE">
        <w:rPr>
          <w:b/>
          <w:bCs/>
          <w:i/>
          <w:iCs/>
        </w:rPr>
        <w:t>wycenie</w:t>
      </w:r>
      <w:r w:rsidR="009E6BB2" w:rsidRPr="001674FE">
        <w:rPr>
          <w:b/>
          <w:bCs/>
          <w:i/>
          <w:iCs/>
          <w:spacing w:val="-2"/>
        </w:rPr>
        <w:t xml:space="preserve"> </w:t>
      </w:r>
      <w:r w:rsidR="009E6BB2" w:rsidRPr="001674FE">
        <w:rPr>
          <w:b/>
          <w:bCs/>
          <w:i/>
          <w:iCs/>
        </w:rPr>
        <w:t>należy</w:t>
      </w:r>
      <w:r w:rsidR="009E6BB2" w:rsidRPr="001674FE">
        <w:rPr>
          <w:b/>
          <w:bCs/>
          <w:i/>
          <w:iCs/>
          <w:spacing w:val="-1"/>
        </w:rPr>
        <w:t xml:space="preserve"> </w:t>
      </w:r>
      <w:r w:rsidR="009E6BB2" w:rsidRPr="001674FE">
        <w:rPr>
          <w:b/>
          <w:bCs/>
          <w:i/>
          <w:iCs/>
        </w:rPr>
        <w:t>uwzględnić</w:t>
      </w:r>
      <w:r w:rsidR="009E6BB2" w:rsidRPr="001674FE">
        <w:rPr>
          <w:b/>
          <w:bCs/>
          <w:i/>
          <w:iCs/>
          <w:spacing w:val="-2"/>
        </w:rPr>
        <w:t xml:space="preserve"> </w:t>
      </w:r>
      <w:r w:rsidR="009E6BB2" w:rsidRPr="001674FE">
        <w:rPr>
          <w:b/>
          <w:bCs/>
          <w:i/>
          <w:iCs/>
        </w:rPr>
        <w:t>wyłącznie „płyty</w:t>
      </w:r>
      <w:r w:rsidR="009E6BB2" w:rsidRPr="001674FE">
        <w:rPr>
          <w:b/>
          <w:bCs/>
          <w:i/>
          <w:iCs/>
          <w:spacing w:val="-2"/>
        </w:rPr>
        <w:t xml:space="preserve"> </w:t>
      </w:r>
      <w:proofErr w:type="spellStart"/>
      <w:r w:rsidR="009E6BB2" w:rsidRPr="001674FE">
        <w:rPr>
          <w:b/>
          <w:bCs/>
          <w:i/>
          <w:iCs/>
        </w:rPr>
        <w:t>gk</w:t>
      </w:r>
      <w:proofErr w:type="spellEnd"/>
      <w:r w:rsidR="009E6BB2" w:rsidRPr="001674FE">
        <w:rPr>
          <w:b/>
          <w:bCs/>
          <w:i/>
          <w:iCs/>
          <w:spacing w:val="-2"/>
        </w:rPr>
        <w:t xml:space="preserve"> </w:t>
      </w:r>
      <w:r w:rsidR="009E6BB2" w:rsidRPr="001674FE">
        <w:rPr>
          <w:b/>
          <w:bCs/>
          <w:i/>
          <w:iCs/>
        </w:rPr>
        <w:t>na</w:t>
      </w:r>
      <w:r w:rsidR="009E6BB2" w:rsidRPr="001674FE">
        <w:rPr>
          <w:b/>
          <w:bCs/>
          <w:i/>
          <w:iCs/>
          <w:spacing w:val="-1"/>
        </w:rPr>
        <w:t xml:space="preserve"> </w:t>
      </w:r>
      <w:r w:rsidR="009E6BB2" w:rsidRPr="001674FE">
        <w:rPr>
          <w:b/>
          <w:bCs/>
          <w:i/>
          <w:iCs/>
        </w:rPr>
        <w:t>systemowym</w:t>
      </w:r>
      <w:r w:rsidR="009E6BB2" w:rsidRPr="001674FE">
        <w:rPr>
          <w:b/>
          <w:bCs/>
          <w:i/>
          <w:iCs/>
          <w:spacing w:val="-2"/>
        </w:rPr>
        <w:t xml:space="preserve"> </w:t>
      </w:r>
      <w:r w:rsidR="009E6BB2" w:rsidRPr="001674FE">
        <w:rPr>
          <w:b/>
          <w:bCs/>
          <w:i/>
          <w:iCs/>
        </w:rPr>
        <w:t>stelażu aluminiowym EI60”. Np. NIDAGIPS , RIGIPS</w:t>
      </w:r>
      <w:r>
        <w:rPr>
          <w:b/>
          <w:bCs/>
          <w:i/>
          <w:iCs/>
        </w:rPr>
        <w:t xml:space="preserve"> etc.</w:t>
      </w:r>
    </w:p>
    <w:p w14:paraId="4F3B8A93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1" w:after="0" w:line="276" w:lineRule="auto"/>
        <w:ind w:right="140"/>
        <w:contextualSpacing w:val="0"/>
        <w:jc w:val="both"/>
      </w:pPr>
      <w:r>
        <w:t xml:space="preserve">W nawiązaniu do zapisów rozdz. IV ust. 4 SWZ, tj. </w:t>
      </w:r>
      <w:r>
        <w:rPr>
          <w:i/>
        </w:rPr>
        <w:t>„45111291-4 Roboty w zakresie zagospodarowania</w:t>
      </w:r>
      <w:r>
        <w:rPr>
          <w:i/>
          <w:spacing w:val="80"/>
          <w:w w:val="150"/>
        </w:rPr>
        <w:t xml:space="preserve"> </w:t>
      </w:r>
      <w:r>
        <w:rPr>
          <w:i/>
        </w:rPr>
        <w:t>terenu”</w:t>
      </w:r>
      <w:r>
        <w:rPr>
          <w:i/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prosimy</w:t>
      </w:r>
      <w:r>
        <w:rPr>
          <w:spacing w:val="80"/>
          <w:w w:val="150"/>
        </w:rPr>
        <w:t xml:space="preserve"> </w:t>
      </w:r>
      <w:r>
        <w:t>o</w:t>
      </w:r>
      <w:r>
        <w:rPr>
          <w:spacing w:val="80"/>
          <w:w w:val="150"/>
        </w:rPr>
        <w:t xml:space="preserve"> </w:t>
      </w:r>
      <w:r>
        <w:t>wykreślenie</w:t>
      </w:r>
      <w:r>
        <w:rPr>
          <w:spacing w:val="80"/>
          <w:w w:val="150"/>
        </w:rPr>
        <w:t xml:space="preserve"> </w:t>
      </w:r>
      <w:r>
        <w:t>przedmiotowego</w:t>
      </w:r>
      <w:r>
        <w:rPr>
          <w:spacing w:val="80"/>
          <w:w w:val="150"/>
        </w:rPr>
        <w:t xml:space="preserve"> </w:t>
      </w:r>
      <w:r>
        <w:t>zapisu</w:t>
      </w:r>
      <w:r>
        <w:rPr>
          <w:spacing w:val="40"/>
        </w:rPr>
        <w:t xml:space="preserve"> </w:t>
      </w:r>
      <w:r>
        <w:t xml:space="preserve">w całości. Informujemy, że wg danych zawartych w udostępnionej przez Zamawiającego, </w:t>
      </w:r>
      <w:r>
        <w:rPr>
          <w:u w:val="single"/>
        </w:rPr>
        <w:t>dokumentacji projektowej stanowiącej OPZ</w:t>
      </w:r>
      <w:r>
        <w:rPr>
          <w:spacing w:val="-1"/>
          <w:u w:val="single"/>
        </w:rPr>
        <w:t xml:space="preserve"> </w:t>
      </w:r>
      <w:r>
        <w:rPr>
          <w:u w:val="single"/>
        </w:rPr>
        <w:t>zgodnie</w:t>
      </w:r>
      <w:r>
        <w:rPr>
          <w:spacing w:val="-1"/>
          <w:u w:val="single"/>
        </w:rPr>
        <w:t xml:space="preserve"> </w:t>
      </w:r>
      <w:r>
        <w:rPr>
          <w:u w:val="single"/>
        </w:rPr>
        <w:t>z</w:t>
      </w:r>
      <w:r>
        <w:rPr>
          <w:spacing w:val="-2"/>
          <w:u w:val="single"/>
        </w:rPr>
        <w:t xml:space="preserve"> </w:t>
      </w:r>
      <w:r>
        <w:rPr>
          <w:u w:val="single"/>
        </w:rPr>
        <w:t>przepisami art.</w:t>
      </w:r>
    </w:p>
    <w:p w14:paraId="3A4015E6" w14:textId="77777777" w:rsidR="009E6BB2" w:rsidRDefault="009E6BB2" w:rsidP="009E6BB2">
      <w:pPr>
        <w:pStyle w:val="Akapitzlist"/>
        <w:spacing w:line="276" w:lineRule="auto"/>
        <w:sectPr w:rsidR="009E6BB2" w:rsidSect="009E6BB2">
          <w:pgSz w:w="11910" w:h="16840"/>
          <w:pgMar w:top="1780" w:right="1275" w:bottom="1620" w:left="1417" w:header="818" w:footer="1423" w:gutter="0"/>
          <w:cols w:space="708"/>
        </w:sectPr>
      </w:pPr>
    </w:p>
    <w:p w14:paraId="4794F2FE" w14:textId="77777777" w:rsidR="009E6BB2" w:rsidRDefault="009E6BB2" w:rsidP="009E6BB2">
      <w:pPr>
        <w:pStyle w:val="Tekstpodstawowy"/>
        <w:spacing w:before="80" w:line="276" w:lineRule="auto"/>
        <w:ind w:left="361" w:right="141" w:firstLine="0"/>
      </w:pPr>
      <w:r>
        <w:rPr>
          <w:u w:val="single"/>
        </w:rPr>
        <w:lastRenderedPageBreak/>
        <w:t>103 ust. 1 Ustawy Prawo zamówień publicznych</w:t>
      </w:r>
      <w:r>
        <w:t>, brak jest w zakresie niniejszego zamówienia jakichkolwiek prac związanych z zagospodarowaniem terenu.</w:t>
      </w:r>
    </w:p>
    <w:p w14:paraId="383ADD54" w14:textId="7AEA42A2" w:rsidR="009E6BB2" w:rsidRPr="001674FE" w:rsidRDefault="001674FE" w:rsidP="009E6BB2">
      <w:pPr>
        <w:pStyle w:val="Tekstpodstawowy"/>
        <w:spacing w:before="80" w:line="276" w:lineRule="auto"/>
        <w:ind w:right="141"/>
        <w:rPr>
          <w:b/>
          <w:bCs/>
          <w:i/>
          <w:iCs/>
        </w:rPr>
      </w:pPr>
      <w:r w:rsidRPr="001674FE">
        <w:rPr>
          <w:b/>
          <w:bCs/>
          <w:i/>
          <w:iCs/>
        </w:rPr>
        <w:t xml:space="preserve">Odpowiedź: </w:t>
      </w:r>
      <w:r w:rsidR="009E6BB2" w:rsidRPr="001674FE">
        <w:rPr>
          <w:b/>
          <w:bCs/>
          <w:i/>
          <w:iCs/>
        </w:rPr>
        <w:t>Prace wykonać zgodnie z Projektem Zagospodarowania Terenu</w:t>
      </w:r>
    </w:p>
    <w:p w14:paraId="4549BE4D" w14:textId="77777777" w:rsidR="009E6BB2" w:rsidRPr="00A5634E" w:rsidRDefault="009E6BB2" w:rsidP="009E6BB2">
      <w:pPr>
        <w:pStyle w:val="Tekstpodstawowy"/>
        <w:spacing w:before="80" w:line="276" w:lineRule="auto"/>
        <w:ind w:right="141"/>
        <w:rPr>
          <w:color w:val="EE0000"/>
        </w:rPr>
      </w:pPr>
    </w:p>
    <w:p w14:paraId="39166132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39"/>
        <w:contextualSpacing w:val="0"/>
        <w:jc w:val="both"/>
      </w:pPr>
      <w:r>
        <w:t xml:space="preserve">W nawiązaniu do zapisów rozdz. IV ust. 4 SWZ, tj. </w:t>
      </w:r>
      <w:r>
        <w:rPr>
          <w:i/>
        </w:rPr>
        <w:t>„Dane obiektu: Obiekt będzie budynkiem usługowo-biurowym – 22 lokale usługowe na 3-ch kondygnacjach nadziemnych</w:t>
      </w:r>
      <w:r>
        <w:rPr>
          <w:i/>
          <w:spacing w:val="40"/>
        </w:rPr>
        <w:t xml:space="preserve"> </w:t>
      </w:r>
      <w:r>
        <w:rPr>
          <w:i/>
        </w:rPr>
        <w:t>wraz</w:t>
      </w:r>
      <w:r>
        <w:rPr>
          <w:i/>
          <w:spacing w:val="40"/>
        </w:rPr>
        <w:t xml:space="preserve"> </w:t>
      </w:r>
      <w:r>
        <w:rPr>
          <w:i/>
        </w:rPr>
        <w:t>z</w:t>
      </w:r>
      <w:r>
        <w:rPr>
          <w:i/>
          <w:spacing w:val="40"/>
        </w:rPr>
        <w:t xml:space="preserve"> </w:t>
      </w:r>
      <w:r>
        <w:rPr>
          <w:i/>
        </w:rPr>
        <w:t>zagospodarowaniem</w:t>
      </w:r>
      <w:r>
        <w:rPr>
          <w:i/>
          <w:spacing w:val="40"/>
        </w:rPr>
        <w:t xml:space="preserve"> </w:t>
      </w:r>
      <w:r>
        <w:rPr>
          <w:i/>
        </w:rPr>
        <w:t>terenu,</w:t>
      </w:r>
      <w:r>
        <w:rPr>
          <w:i/>
          <w:spacing w:val="40"/>
        </w:rPr>
        <w:t xml:space="preserve"> </w:t>
      </w:r>
      <w:r>
        <w:rPr>
          <w:i/>
        </w:rPr>
        <w:t>bez</w:t>
      </w:r>
      <w:r>
        <w:rPr>
          <w:i/>
          <w:spacing w:val="40"/>
        </w:rPr>
        <w:t xml:space="preserve"> </w:t>
      </w:r>
      <w:r>
        <w:rPr>
          <w:i/>
        </w:rPr>
        <w:t>podpiwniczenia”</w:t>
      </w:r>
      <w:r>
        <w:rPr>
          <w:i/>
          <w:spacing w:val="68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prosimy</w:t>
      </w:r>
      <w:r>
        <w:rPr>
          <w:spacing w:val="80"/>
        </w:rPr>
        <w:t xml:space="preserve"> </w:t>
      </w:r>
      <w:r>
        <w:t>o zmianę w/w zapisu wg poniższej propozycji:</w:t>
      </w:r>
    </w:p>
    <w:p w14:paraId="2A9B911C" w14:textId="77777777" w:rsidR="009E6BB2" w:rsidRDefault="009E6BB2" w:rsidP="009E6BB2">
      <w:pPr>
        <w:spacing w:line="276" w:lineRule="auto"/>
        <w:ind w:left="709" w:right="137"/>
        <w:jc w:val="both"/>
        <w:rPr>
          <w:i/>
        </w:rPr>
      </w:pPr>
      <w:r>
        <w:rPr>
          <w:i/>
        </w:rPr>
        <w:t>„Dane obiektu: Obiekt będzie budynkiem usługowo-biurowym – 22 lokale usługowe</w:t>
      </w:r>
      <w:r>
        <w:rPr>
          <w:i/>
          <w:spacing w:val="40"/>
        </w:rPr>
        <w:t xml:space="preserve"> </w:t>
      </w:r>
      <w:r>
        <w:rPr>
          <w:i/>
        </w:rPr>
        <w:t>na 3-ch kondygnacjach nadziemnych, bez podpiwniczenia”</w:t>
      </w:r>
    </w:p>
    <w:p w14:paraId="2D1A9FC3" w14:textId="77777777" w:rsidR="009E6BB2" w:rsidRDefault="009E6BB2" w:rsidP="009E6BB2">
      <w:pPr>
        <w:pStyle w:val="Tekstpodstawowy"/>
        <w:spacing w:line="276" w:lineRule="auto"/>
        <w:ind w:right="142"/>
      </w:pPr>
      <w:r>
        <w:t xml:space="preserve">Informujemy, że wg danych zawartych w udostępnionej przez Zamawiającego, </w:t>
      </w:r>
      <w:r>
        <w:rPr>
          <w:u w:val="single"/>
        </w:rPr>
        <w:t>dokumentacji projektowej stanowiącej OPZ zgodnie z przepisami art. 103 ust. 1</w:t>
      </w:r>
      <w:r>
        <w:t xml:space="preserve"> </w:t>
      </w:r>
      <w:r>
        <w:rPr>
          <w:u w:val="single"/>
        </w:rPr>
        <w:t>Ustawy Prawo zamówień publicznych</w:t>
      </w:r>
      <w:r>
        <w:t>, brak jest w zakresie niniejszego zamówienia jakichkolwiek prac związanych z zagospodarowaniem terenu.</w:t>
      </w:r>
    </w:p>
    <w:p w14:paraId="716FC558" w14:textId="07826A33" w:rsidR="009E6BB2" w:rsidRPr="001674FE" w:rsidRDefault="001674FE" w:rsidP="009E6BB2">
      <w:pPr>
        <w:pStyle w:val="Tekstpodstawowy"/>
        <w:spacing w:before="80" w:line="276" w:lineRule="auto"/>
        <w:ind w:right="141"/>
        <w:rPr>
          <w:b/>
          <w:bCs/>
          <w:i/>
          <w:iCs/>
        </w:rPr>
      </w:pPr>
      <w:r w:rsidRPr="001674FE">
        <w:rPr>
          <w:b/>
          <w:bCs/>
          <w:i/>
          <w:iCs/>
        </w:rPr>
        <w:t xml:space="preserve">Odpowiedź: </w:t>
      </w:r>
      <w:r w:rsidR="009E6BB2" w:rsidRPr="001674FE">
        <w:rPr>
          <w:b/>
          <w:bCs/>
          <w:i/>
          <w:iCs/>
        </w:rPr>
        <w:t>Zapis jest prawidłowy , prace wykonać zgodnie z Projektem Zagospodarowania Terenu</w:t>
      </w:r>
    </w:p>
    <w:p w14:paraId="67F2A213" w14:textId="77777777" w:rsidR="009E6BB2" w:rsidRDefault="009E6BB2" w:rsidP="009E6BB2">
      <w:pPr>
        <w:pStyle w:val="Tekstpodstawowy"/>
        <w:spacing w:line="276" w:lineRule="auto"/>
        <w:ind w:right="142"/>
      </w:pPr>
    </w:p>
    <w:p w14:paraId="62409C53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/>
        <w:ind w:right="141"/>
        <w:contextualSpacing w:val="0"/>
        <w:jc w:val="both"/>
        <w:rPr>
          <w:i/>
        </w:rPr>
      </w:pPr>
      <w:r>
        <w:t xml:space="preserve">W nawiązaniu do zapisów rozdz. IV ust. 4 SWZ, tj. </w:t>
      </w:r>
      <w:r>
        <w:rPr>
          <w:i/>
        </w:rPr>
        <w:t>„Szczegółowy opis przedmiotu zamówienia zawierają załączniki:</w:t>
      </w:r>
    </w:p>
    <w:p w14:paraId="63BA0BCB" w14:textId="77777777" w:rsidR="009E6BB2" w:rsidRDefault="009E6BB2" w:rsidP="009E6BB2">
      <w:pPr>
        <w:spacing w:line="272" w:lineRule="exact"/>
        <w:ind w:left="709"/>
        <w:rPr>
          <w:i/>
        </w:rPr>
      </w:pPr>
      <w:r>
        <w:rPr>
          <w:i/>
          <w:spacing w:val="-5"/>
        </w:rPr>
        <w:t>(…)</w:t>
      </w:r>
    </w:p>
    <w:p w14:paraId="73635D4F" w14:textId="77777777" w:rsidR="009E6BB2" w:rsidRDefault="009E6BB2" w:rsidP="009E6BB2">
      <w:pPr>
        <w:spacing w:before="39" w:line="276" w:lineRule="auto"/>
        <w:ind w:left="709" w:right="139"/>
        <w:jc w:val="both"/>
      </w:pPr>
      <w:r>
        <w:rPr>
          <w:i/>
        </w:rPr>
        <w:t>c)</w:t>
      </w:r>
      <w:r>
        <w:rPr>
          <w:i/>
          <w:spacing w:val="25"/>
        </w:rPr>
        <w:t xml:space="preserve"> </w:t>
      </w:r>
      <w:r>
        <w:rPr>
          <w:i/>
        </w:rPr>
        <w:t>Do</w:t>
      </w:r>
      <w:r>
        <w:rPr>
          <w:i/>
          <w:spacing w:val="25"/>
        </w:rPr>
        <w:t xml:space="preserve"> </w:t>
      </w:r>
      <w:r>
        <w:rPr>
          <w:i/>
        </w:rPr>
        <w:t>Wykonawcy należy bieżące porządkowanie terenu</w:t>
      </w:r>
      <w:r>
        <w:rPr>
          <w:i/>
          <w:spacing w:val="25"/>
        </w:rPr>
        <w:t xml:space="preserve"> </w:t>
      </w:r>
      <w:r>
        <w:rPr>
          <w:i/>
        </w:rPr>
        <w:t>prac oraz</w:t>
      </w:r>
      <w:r>
        <w:rPr>
          <w:i/>
          <w:spacing w:val="26"/>
        </w:rPr>
        <w:t xml:space="preserve"> </w:t>
      </w:r>
      <w:r>
        <w:rPr>
          <w:i/>
        </w:rPr>
        <w:t>zaplecza</w:t>
      </w:r>
      <w:r>
        <w:rPr>
          <w:i/>
          <w:spacing w:val="25"/>
        </w:rPr>
        <w:t xml:space="preserve"> </w:t>
      </w:r>
      <w:r>
        <w:rPr>
          <w:i/>
        </w:rPr>
        <w:t>budowy (z terenem wokół budynku włącznie), w tym wywóz i utylizacja gruzu oraz innych odpadów</w:t>
      </w:r>
      <w:r>
        <w:rPr>
          <w:i/>
          <w:spacing w:val="80"/>
        </w:rPr>
        <w:t xml:space="preserve"> </w:t>
      </w:r>
      <w:r>
        <w:rPr>
          <w:i/>
        </w:rPr>
        <w:t>powstałych</w:t>
      </w:r>
      <w:r>
        <w:rPr>
          <w:i/>
          <w:spacing w:val="80"/>
        </w:rPr>
        <w:t xml:space="preserve"> </w:t>
      </w:r>
      <w:r>
        <w:rPr>
          <w:i/>
        </w:rPr>
        <w:t>w</w:t>
      </w:r>
      <w:r>
        <w:rPr>
          <w:i/>
          <w:spacing w:val="80"/>
        </w:rPr>
        <w:t xml:space="preserve"> </w:t>
      </w:r>
      <w:r>
        <w:rPr>
          <w:i/>
        </w:rPr>
        <w:t>trakcie</w:t>
      </w:r>
      <w:r>
        <w:rPr>
          <w:i/>
          <w:spacing w:val="80"/>
        </w:rPr>
        <w:t xml:space="preserve"> </w:t>
      </w:r>
      <w:r>
        <w:rPr>
          <w:i/>
        </w:rPr>
        <w:t>realizacji</w:t>
      </w:r>
      <w:r>
        <w:rPr>
          <w:i/>
          <w:spacing w:val="80"/>
        </w:rPr>
        <w:t xml:space="preserve"> </w:t>
      </w:r>
      <w:r>
        <w:rPr>
          <w:i/>
        </w:rPr>
        <w:t>robót.</w:t>
      </w:r>
      <w:r>
        <w:rPr>
          <w:i/>
          <w:spacing w:val="80"/>
        </w:rPr>
        <w:t xml:space="preserve"> </w:t>
      </w:r>
      <w:r>
        <w:rPr>
          <w:i/>
        </w:rPr>
        <w:t>W</w:t>
      </w:r>
      <w:r>
        <w:rPr>
          <w:i/>
          <w:spacing w:val="80"/>
        </w:rPr>
        <w:t xml:space="preserve"> </w:t>
      </w:r>
      <w:r>
        <w:rPr>
          <w:i/>
        </w:rPr>
        <w:t>przypadku</w:t>
      </w:r>
      <w:r>
        <w:rPr>
          <w:i/>
          <w:spacing w:val="80"/>
        </w:rPr>
        <w:t xml:space="preserve"> </w:t>
      </w:r>
      <w:r>
        <w:rPr>
          <w:i/>
        </w:rPr>
        <w:t xml:space="preserve">zanieczyszczenia w trakcie wykonywania robót </w:t>
      </w:r>
      <w:r>
        <w:rPr>
          <w:i/>
          <w:u w:val="single"/>
        </w:rPr>
        <w:t>pozostałych pomieszczeń nie objętych zakresem prac</w:t>
      </w:r>
      <w:r>
        <w:rPr>
          <w:i/>
        </w:rPr>
        <w:t>, Wykonawca</w:t>
      </w:r>
      <w:r>
        <w:rPr>
          <w:i/>
          <w:spacing w:val="40"/>
        </w:rPr>
        <w:t xml:space="preserve"> </w:t>
      </w:r>
      <w:r>
        <w:rPr>
          <w:i/>
        </w:rPr>
        <w:t>zobowiązany</w:t>
      </w:r>
      <w:r>
        <w:rPr>
          <w:i/>
          <w:spacing w:val="40"/>
        </w:rPr>
        <w:t xml:space="preserve"> </w:t>
      </w:r>
      <w:r>
        <w:rPr>
          <w:i/>
        </w:rPr>
        <w:t>jest</w:t>
      </w:r>
      <w:r>
        <w:rPr>
          <w:i/>
          <w:spacing w:val="40"/>
        </w:rPr>
        <w:t xml:space="preserve"> </w:t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ich</w:t>
      </w:r>
      <w:r>
        <w:rPr>
          <w:i/>
          <w:spacing w:val="40"/>
        </w:rPr>
        <w:t xml:space="preserve"> </w:t>
      </w:r>
      <w:r>
        <w:rPr>
          <w:i/>
        </w:rPr>
        <w:t>uporządkowania</w:t>
      </w:r>
      <w:r>
        <w:rPr>
          <w:i/>
          <w:spacing w:val="40"/>
        </w:rPr>
        <w:t xml:space="preserve"> </w:t>
      </w:r>
      <w:r>
        <w:rPr>
          <w:i/>
        </w:rPr>
        <w:t>na</w:t>
      </w:r>
      <w:r>
        <w:rPr>
          <w:i/>
          <w:spacing w:val="40"/>
        </w:rPr>
        <w:t xml:space="preserve"> </w:t>
      </w:r>
      <w:r>
        <w:rPr>
          <w:i/>
        </w:rPr>
        <w:t>własny</w:t>
      </w:r>
      <w:r>
        <w:rPr>
          <w:i/>
          <w:spacing w:val="40"/>
        </w:rPr>
        <w:t xml:space="preserve"> </w:t>
      </w:r>
      <w:r>
        <w:rPr>
          <w:i/>
        </w:rPr>
        <w:t>koszt”</w:t>
      </w:r>
      <w:r>
        <w:rPr>
          <w:i/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 xml:space="preserve">prosimy o informację jak Wykonawcy mają rozumieć zapis </w:t>
      </w:r>
      <w:r>
        <w:rPr>
          <w:i/>
        </w:rPr>
        <w:t>„pozostałych pomieszczeń nie objętych zakresem prac”</w:t>
      </w:r>
      <w:r>
        <w:t>, tj. o jakie dokładnie pomieszczenia chodzi Zamawiającemu.</w:t>
      </w:r>
    </w:p>
    <w:p w14:paraId="3C55D0F2" w14:textId="079EFEEB" w:rsidR="001674FE" w:rsidRPr="001674FE" w:rsidRDefault="001674FE" w:rsidP="009E6BB2">
      <w:pPr>
        <w:spacing w:before="39" w:line="276" w:lineRule="auto"/>
        <w:ind w:left="709" w:right="139"/>
        <w:jc w:val="both"/>
        <w:rPr>
          <w:b/>
          <w:bCs/>
          <w:i/>
        </w:rPr>
      </w:pPr>
      <w:r w:rsidRPr="001674FE">
        <w:rPr>
          <w:b/>
          <w:bCs/>
          <w:i/>
        </w:rPr>
        <w:t>Odpowiedź: Brak pozostałych pomieszczeń, zapis fakultatywny.</w:t>
      </w:r>
    </w:p>
    <w:p w14:paraId="45FF957D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1" w:after="0" w:line="276" w:lineRule="auto"/>
        <w:ind w:right="137"/>
        <w:contextualSpacing w:val="0"/>
        <w:jc w:val="both"/>
      </w:pPr>
      <w:r>
        <w:t xml:space="preserve">W nawiązaniu do zapisów rozdz. IV ust. 4 SWZ, tj. </w:t>
      </w:r>
      <w:r>
        <w:rPr>
          <w:i/>
        </w:rPr>
        <w:t xml:space="preserve">„Szczegółowy opis przedmiotu zamówienia określony jest w załączonych do SWZ: Projektach wykonawczych, dokumentacji projektowej, Specyfikacjach Technicznych Wykonania i Odbioru Robót Budowlanych oraz przedmiarach robót (JAKO MATERIAŁ POMOCNICZNY)” </w:t>
      </w:r>
      <w:r>
        <w:t>– prosimy o uzupełnienie dokumentacji projektowej stanowiącej OPZ o Projekty Wykonawcze wszystkich branż. Brak PW w udostępnionej przez Zamawiającego dokumentacji projektowej.</w:t>
      </w:r>
    </w:p>
    <w:p w14:paraId="7916A490" w14:textId="22D763E7" w:rsidR="009E6BB2" w:rsidRPr="001674FE" w:rsidRDefault="001674FE" w:rsidP="009E6BB2">
      <w:pPr>
        <w:pStyle w:val="Akapitzlist"/>
        <w:widowControl w:val="0"/>
        <w:tabs>
          <w:tab w:val="left" w:pos="709"/>
        </w:tabs>
        <w:autoSpaceDE w:val="0"/>
        <w:autoSpaceDN w:val="0"/>
        <w:spacing w:before="1" w:after="0" w:line="276" w:lineRule="auto"/>
        <w:ind w:right="137"/>
        <w:contextualSpacing w:val="0"/>
        <w:jc w:val="both"/>
        <w:rPr>
          <w:b/>
          <w:bCs/>
          <w:i/>
          <w:iCs/>
        </w:rPr>
      </w:pPr>
      <w:r w:rsidRPr="001674FE">
        <w:rPr>
          <w:b/>
          <w:bCs/>
          <w:i/>
          <w:iCs/>
        </w:rPr>
        <w:t xml:space="preserve">Odpowiedź: </w:t>
      </w:r>
      <w:r w:rsidR="009E6BB2" w:rsidRPr="001674FE">
        <w:rPr>
          <w:b/>
          <w:bCs/>
          <w:i/>
          <w:iCs/>
        </w:rPr>
        <w:t>Zamawiający dysponuje projektem technicznym z elementami projektu wykonawczego , jest to wystarczające do przygotowania oferty i realizacji budynku</w:t>
      </w:r>
    </w:p>
    <w:p w14:paraId="74B42571" w14:textId="77777777" w:rsidR="009E6BB2" w:rsidRDefault="009E6BB2" w:rsidP="00B2661A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43"/>
        <w:contextualSpacing w:val="0"/>
        <w:jc w:val="both"/>
      </w:pPr>
      <w:r>
        <w:t>Biorąc</w:t>
      </w:r>
      <w:r>
        <w:rPr>
          <w:spacing w:val="-3"/>
        </w:rPr>
        <w:t xml:space="preserve"> </w:t>
      </w:r>
      <w:r>
        <w:t>pod</w:t>
      </w:r>
      <w:r>
        <w:rPr>
          <w:spacing w:val="-2"/>
        </w:rPr>
        <w:t xml:space="preserve"> </w:t>
      </w:r>
      <w:r>
        <w:t>uwagę</w:t>
      </w:r>
      <w:r>
        <w:rPr>
          <w:spacing w:val="-3"/>
        </w:rPr>
        <w:t xml:space="preserve"> </w:t>
      </w:r>
      <w:r>
        <w:t>niejasności</w:t>
      </w:r>
      <w:r>
        <w:rPr>
          <w:spacing w:val="-2"/>
        </w:rPr>
        <w:t xml:space="preserve"> </w:t>
      </w:r>
      <w:r>
        <w:t>dotyczące</w:t>
      </w:r>
      <w:r>
        <w:rPr>
          <w:spacing w:val="-3"/>
        </w:rPr>
        <w:t xml:space="preserve"> </w:t>
      </w:r>
      <w:r>
        <w:t>niniejszego</w:t>
      </w:r>
      <w:r>
        <w:rPr>
          <w:spacing w:val="-2"/>
        </w:rPr>
        <w:t xml:space="preserve"> </w:t>
      </w:r>
      <w:r>
        <w:t>zamówienia,</w:t>
      </w:r>
      <w:r>
        <w:rPr>
          <w:spacing w:val="-2"/>
        </w:rPr>
        <w:t xml:space="preserve"> </w:t>
      </w:r>
      <w:r>
        <w:t>opisane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 xml:space="preserve">pytaniach powyżej, zwracamy się z wnioskiem o przesunięcie terminu składania </w:t>
      </w:r>
      <w:r>
        <w:lastRenderedPageBreak/>
        <w:t>ofert o co najmniej 10 dni roboczych (od daty udzielenia wyjaśnień na w/w pytania). Zmiana ta umożliwi wszystkim potencjalnym Wykonawcom na zapoznanie się z udzielonymi wyjaśnieniami oraz zmianami treści SWZ w zakresie zmian OPZ, a także pozwoli na zaktualizowanie ofert cenowych w związku z w/w zmianami.</w:t>
      </w:r>
    </w:p>
    <w:p w14:paraId="3E0D4714" w14:textId="6684CE69" w:rsidR="009E6BB2" w:rsidRPr="00DE37DD" w:rsidRDefault="008C47C4" w:rsidP="009E6BB2">
      <w:pPr>
        <w:spacing w:after="0" w:line="240" w:lineRule="auto"/>
        <w:ind w:left="360"/>
        <w:rPr>
          <w:rFonts w:eastAsia="Times New Roman" w:cstheme="minorHAnsi"/>
          <w:b/>
          <w:bCs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            </w:t>
      </w:r>
      <w:r w:rsidRPr="00DE37DD">
        <w:rPr>
          <w:rFonts w:eastAsia="Times New Roman" w:cstheme="minorHAnsi"/>
          <w:b/>
          <w:bCs/>
          <w:i/>
          <w:iCs/>
          <w:kern w:val="0"/>
          <w:lang w:eastAsia="pl-PL"/>
          <w14:ligatures w14:val="none"/>
        </w:rPr>
        <w:t>Odpowiedź:  Zamawiający uprzednio dokonał zmiany terminu składania ofert.</w:t>
      </w:r>
    </w:p>
    <w:p w14:paraId="6792AD8E" w14:textId="77777777" w:rsidR="00BD3ED3" w:rsidRDefault="00BD3ED3" w:rsidP="009E6BB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379F2A03" w14:textId="77777777" w:rsidR="00BD3ED3" w:rsidRDefault="00BD3ED3" w:rsidP="009E6BB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68534B1E" w14:textId="77777777" w:rsidR="00BD3ED3" w:rsidRDefault="00BD3ED3" w:rsidP="009E6BB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45FBD3E7" w14:textId="46A9F64E" w:rsidR="00BD3ED3" w:rsidRPr="00BD3ED3" w:rsidRDefault="00BD3ED3" w:rsidP="00BD3ED3">
      <w:pPr>
        <w:pStyle w:val="Akapitzlist"/>
        <w:widowControl w:val="0"/>
        <w:numPr>
          <w:ilvl w:val="0"/>
          <w:numId w:val="24"/>
        </w:numPr>
        <w:tabs>
          <w:tab w:val="left" w:pos="834"/>
          <w:tab w:val="left" w:pos="836"/>
        </w:tabs>
        <w:autoSpaceDE w:val="0"/>
        <w:autoSpaceDN w:val="0"/>
        <w:spacing w:before="251" w:after="0" w:line="276" w:lineRule="auto"/>
        <w:ind w:right="666"/>
        <w:contextualSpacing w:val="0"/>
        <w:rPr>
          <w:rFonts w:cstheme="minorHAnsi"/>
        </w:rPr>
      </w:pPr>
      <w:r w:rsidRPr="00BD3ED3">
        <w:rPr>
          <w:rFonts w:cstheme="minorHAnsi"/>
        </w:rPr>
        <w:t>W związku z udzielonymi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wyjaśnieniami z dnia 08.09.2026 w odpowiedzi na pytanie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nr</w:t>
      </w:r>
      <w:r w:rsidRPr="00BD3ED3">
        <w:rPr>
          <w:rFonts w:cstheme="minorHAnsi"/>
          <w:spacing w:val="-5"/>
        </w:rPr>
        <w:t xml:space="preserve"> </w:t>
      </w:r>
      <w:r w:rsidRPr="00BD3ED3">
        <w:rPr>
          <w:rFonts w:cstheme="minorHAnsi"/>
        </w:rPr>
        <w:t>1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Zamawiający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wskazał</w:t>
      </w:r>
      <w:r w:rsidRPr="00BD3ED3">
        <w:rPr>
          <w:rFonts w:cstheme="minorHAnsi"/>
          <w:spacing w:val="-6"/>
        </w:rPr>
        <w:t xml:space="preserve"> </w:t>
      </w:r>
      <w:r w:rsidRPr="00BD3ED3">
        <w:rPr>
          <w:rFonts w:cstheme="minorHAnsi"/>
        </w:rPr>
        <w:t>że</w:t>
      </w:r>
      <w:r w:rsidRPr="00BD3ED3">
        <w:rPr>
          <w:rFonts w:cstheme="minorHAnsi"/>
          <w:spacing w:val="-6"/>
        </w:rPr>
        <w:t xml:space="preserve"> </w:t>
      </w:r>
      <w:r w:rsidRPr="00BD3ED3">
        <w:rPr>
          <w:rFonts w:cstheme="minorHAnsi"/>
        </w:rPr>
        <w:t>udostępnia</w:t>
      </w:r>
      <w:r w:rsidRPr="00BD3ED3">
        <w:rPr>
          <w:rFonts w:cstheme="minorHAnsi"/>
          <w:spacing w:val="-7"/>
        </w:rPr>
        <w:t xml:space="preserve"> </w:t>
      </w:r>
      <w:r w:rsidRPr="00BD3ED3">
        <w:rPr>
          <w:rFonts w:cstheme="minorHAnsi"/>
        </w:rPr>
        <w:t>Projekt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zagospodarowania terenu natomiast w udostępnionych plikach nie ma przedmiotowego opracowania. Proszę o udostępnienie plików.</w:t>
      </w:r>
    </w:p>
    <w:p w14:paraId="68FD1371" w14:textId="1FA4240F" w:rsidR="00BD3ED3" w:rsidRPr="00BD3ED3" w:rsidRDefault="00BD3ED3" w:rsidP="00BD3ED3">
      <w:pPr>
        <w:pStyle w:val="Akapitzlist"/>
        <w:widowControl w:val="0"/>
        <w:tabs>
          <w:tab w:val="left" w:pos="834"/>
          <w:tab w:val="left" w:pos="836"/>
        </w:tabs>
        <w:autoSpaceDE w:val="0"/>
        <w:autoSpaceDN w:val="0"/>
        <w:spacing w:before="251" w:after="0" w:line="276" w:lineRule="auto"/>
        <w:ind w:right="666"/>
        <w:contextualSpacing w:val="0"/>
        <w:rPr>
          <w:rFonts w:cstheme="minorHAnsi"/>
          <w:b/>
          <w:bCs/>
          <w:i/>
          <w:iCs/>
        </w:rPr>
      </w:pPr>
      <w:r w:rsidRPr="00BD3ED3">
        <w:rPr>
          <w:rFonts w:cstheme="minorHAnsi"/>
          <w:b/>
          <w:bCs/>
          <w:i/>
          <w:iCs/>
        </w:rPr>
        <w:t>Odpowiedź: U</w:t>
      </w:r>
      <w:r w:rsidRPr="00BD3ED3">
        <w:rPr>
          <w:rFonts w:cstheme="minorHAnsi"/>
          <w:b/>
          <w:bCs/>
          <w:i/>
          <w:iCs/>
        </w:rPr>
        <w:t>dostępniono</w:t>
      </w:r>
    </w:p>
    <w:p w14:paraId="4FDFBDAD" w14:textId="77777777" w:rsidR="00BD3ED3" w:rsidRPr="00BD3ED3" w:rsidRDefault="00BD3ED3" w:rsidP="00BD3ED3">
      <w:pPr>
        <w:pStyle w:val="Akapitzlist"/>
        <w:widowControl w:val="0"/>
        <w:numPr>
          <w:ilvl w:val="0"/>
          <w:numId w:val="24"/>
        </w:numPr>
        <w:tabs>
          <w:tab w:val="left" w:pos="834"/>
          <w:tab w:val="left" w:pos="836"/>
        </w:tabs>
        <w:autoSpaceDE w:val="0"/>
        <w:autoSpaceDN w:val="0"/>
        <w:spacing w:before="202" w:after="0" w:line="276" w:lineRule="auto"/>
        <w:ind w:right="652"/>
        <w:contextualSpacing w:val="0"/>
        <w:rPr>
          <w:rFonts w:cstheme="minorHAnsi"/>
        </w:rPr>
      </w:pPr>
      <w:r w:rsidRPr="00BD3ED3">
        <w:rPr>
          <w:rFonts w:cstheme="minorHAnsi"/>
        </w:rPr>
        <w:t>W związku z udzielonymi</w:t>
      </w:r>
      <w:r w:rsidRPr="00BD3ED3">
        <w:rPr>
          <w:rFonts w:cstheme="minorHAnsi"/>
          <w:spacing w:val="-1"/>
        </w:rPr>
        <w:t xml:space="preserve"> </w:t>
      </w:r>
      <w:r w:rsidRPr="00BD3ED3">
        <w:rPr>
          <w:rFonts w:cstheme="minorHAnsi"/>
        </w:rPr>
        <w:t>wyjaśnieniami z dnia 08.09.2026 w odpowiedzi na pytanie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nr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2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Zamawiający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wskazał</w:t>
      </w:r>
      <w:r w:rsidRPr="00BD3ED3">
        <w:rPr>
          <w:rFonts w:cstheme="minorHAnsi"/>
          <w:spacing w:val="-5"/>
        </w:rPr>
        <w:t xml:space="preserve"> </w:t>
      </w:r>
      <w:r w:rsidRPr="00BD3ED3">
        <w:rPr>
          <w:rFonts w:cstheme="minorHAnsi"/>
        </w:rPr>
        <w:t>że</w:t>
      </w:r>
      <w:r w:rsidRPr="00BD3ED3">
        <w:rPr>
          <w:rFonts w:cstheme="minorHAnsi"/>
          <w:spacing w:val="-5"/>
        </w:rPr>
        <w:t xml:space="preserve"> </w:t>
      </w:r>
      <w:r w:rsidRPr="00BD3ED3">
        <w:rPr>
          <w:rFonts w:cstheme="minorHAnsi"/>
        </w:rPr>
        <w:t>udostępnia</w:t>
      </w:r>
      <w:r w:rsidRPr="00BD3ED3">
        <w:rPr>
          <w:rFonts w:cstheme="minorHAnsi"/>
          <w:spacing w:val="-6"/>
        </w:rPr>
        <w:t xml:space="preserve"> </w:t>
      </w:r>
      <w:r w:rsidRPr="00BD3ED3">
        <w:rPr>
          <w:rFonts w:cstheme="minorHAnsi"/>
        </w:rPr>
        <w:t>dokumentację</w:t>
      </w:r>
      <w:r w:rsidRPr="00BD3ED3">
        <w:rPr>
          <w:rFonts w:cstheme="minorHAnsi"/>
          <w:spacing w:val="-6"/>
        </w:rPr>
        <w:t xml:space="preserve"> </w:t>
      </w:r>
      <w:r w:rsidRPr="00BD3ED3">
        <w:rPr>
          <w:rFonts w:cstheme="minorHAnsi"/>
        </w:rPr>
        <w:t>geologiczną natomiast w udostępnionych plikach nie ma przedmiotowego opracowania. Proszę o udostępnienie plików</w:t>
      </w:r>
    </w:p>
    <w:p w14:paraId="023DD584" w14:textId="77777777" w:rsidR="00BD3ED3" w:rsidRPr="00BD3ED3" w:rsidRDefault="00BD3ED3" w:rsidP="00BD3ED3">
      <w:pPr>
        <w:pStyle w:val="Akapitzlist"/>
        <w:widowControl w:val="0"/>
        <w:tabs>
          <w:tab w:val="left" w:pos="834"/>
          <w:tab w:val="left" w:pos="836"/>
        </w:tabs>
        <w:autoSpaceDE w:val="0"/>
        <w:autoSpaceDN w:val="0"/>
        <w:spacing w:before="251" w:after="0" w:line="276" w:lineRule="auto"/>
        <w:ind w:left="1140" w:right="666"/>
        <w:contextualSpacing w:val="0"/>
        <w:rPr>
          <w:rFonts w:cstheme="minorHAnsi"/>
          <w:b/>
          <w:bCs/>
          <w:i/>
          <w:iCs/>
        </w:rPr>
      </w:pPr>
      <w:r w:rsidRPr="00BD3ED3">
        <w:rPr>
          <w:rFonts w:cstheme="minorHAnsi"/>
          <w:b/>
          <w:bCs/>
          <w:i/>
          <w:iCs/>
        </w:rPr>
        <w:t>Odpowiedź: Udostępniono</w:t>
      </w:r>
    </w:p>
    <w:p w14:paraId="230916C6" w14:textId="77777777" w:rsidR="00BD3ED3" w:rsidRPr="00BD3ED3" w:rsidRDefault="00BD3ED3" w:rsidP="00BD3ED3">
      <w:pPr>
        <w:pStyle w:val="Akapitzlist"/>
        <w:widowControl w:val="0"/>
        <w:numPr>
          <w:ilvl w:val="0"/>
          <w:numId w:val="24"/>
        </w:numPr>
        <w:tabs>
          <w:tab w:val="left" w:pos="834"/>
          <w:tab w:val="left" w:pos="836"/>
        </w:tabs>
        <w:autoSpaceDE w:val="0"/>
        <w:autoSpaceDN w:val="0"/>
        <w:spacing w:before="200" w:after="0" w:line="276" w:lineRule="auto"/>
        <w:ind w:right="160"/>
        <w:contextualSpacing w:val="0"/>
        <w:rPr>
          <w:rFonts w:cstheme="minorHAnsi"/>
        </w:rPr>
      </w:pPr>
      <w:r w:rsidRPr="00BD3ED3">
        <w:rPr>
          <w:rFonts w:cstheme="minorHAnsi"/>
        </w:rPr>
        <w:t>W związku z udzielonymi wyjaśnieniami z dnia 08.09.2026 w odpowiedzi na pytanie nr 8 Zamawiający wskazał że udostępnia rysunek A07 natomiast w udostępnionych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plikach</w:t>
      </w:r>
      <w:r w:rsidRPr="00BD3ED3">
        <w:rPr>
          <w:rFonts w:cstheme="minorHAnsi"/>
          <w:spacing w:val="-5"/>
        </w:rPr>
        <w:t xml:space="preserve"> </w:t>
      </w:r>
      <w:r w:rsidRPr="00BD3ED3">
        <w:rPr>
          <w:rFonts w:cstheme="minorHAnsi"/>
        </w:rPr>
        <w:t>rysunek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A07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obejmuje</w:t>
      </w:r>
      <w:r w:rsidRPr="00BD3ED3">
        <w:rPr>
          <w:rFonts w:cstheme="minorHAnsi"/>
          <w:spacing w:val="-7"/>
        </w:rPr>
        <w:t xml:space="preserve"> </w:t>
      </w:r>
      <w:r w:rsidRPr="00BD3ED3">
        <w:rPr>
          <w:rFonts w:cstheme="minorHAnsi"/>
        </w:rPr>
        <w:t>tylko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fragment</w:t>
      </w:r>
      <w:r w:rsidRPr="00BD3ED3">
        <w:rPr>
          <w:rFonts w:cstheme="minorHAnsi"/>
          <w:spacing w:val="-1"/>
        </w:rPr>
        <w:t xml:space="preserve"> </w:t>
      </w:r>
      <w:r w:rsidRPr="00BD3ED3">
        <w:rPr>
          <w:rFonts w:cstheme="minorHAnsi"/>
        </w:rPr>
        <w:t>przekroju.</w:t>
      </w:r>
      <w:r w:rsidRPr="00BD3ED3">
        <w:rPr>
          <w:rFonts w:cstheme="minorHAnsi"/>
          <w:spacing w:val="-1"/>
        </w:rPr>
        <w:t xml:space="preserve"> </w:t>
      </w:r>
      <w:r w:rsidRPr="00BD3ED3">
        <w:rPr>
          <w:rFonts w:cstheme="minorHAnsi"/>
        </w:rPr>
        <w:t>Proszę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o udostępnienie pliku obejmującego całość rysunku A07.</w:t>
      </w:r>
    </w:p>
    <w:p w14:paraId="63AB4ABE" w14:textId="77777777" w:rsidR="00BD3ED3" w:rsidRPr="00BD3ED3" w:rsidRDefault="00BD3ED3" w:rsidP="00BD3ED3">
      <w:pPr>
        <w:pStyle w:val="Akapitzlist"/>
        <w:widowControl w:val="0"/>
        <w:tabs>
          <w:tab w:val="left" w:pos="834"/>
          <w:tab w:val="left" w:pos="836"/>
        </w:tabs>
        <w:autoSpaceDE w:val="0"/>
        <w:autoSpaceDN w:val="0"/>
        <w:spacing w:before="251" w:after="0" w:line="276" w:lineRule="auto"/>
        <w:ind w:left="1140" w:right="666"/>
        <w:contextualSpacing w:val="0"/>
        <w:rPr>
          <w:rFonts w:cstheme="minorHAnsi"/>
          <w:b/>
          <w:bCs/>
          <w:i/>
          <w:iCs/>
        </w:rPr>
      </w:pPr>
      <w:r w:rsidRPr="00BD3ED3">
        <w:rPr>
          <w:rFonts w:cstheme="minorHAnsi"/>
          <w:b/>
          <w:bCs/>
          <w:i/>
          <w:iCs/>
        </w:rPr>
        <w:t>Odpowiedź: Udostępniono</w:t>
      </w:r>
    </w:p>
    <w:p w14:paraId="67D26FBB" w14:textId="77777777" w:rsidR="00BD3ED3" w:rsidRPr="00BD3ED3" w:rsidRDefault="00BD3ED3" w:rsidP="00BD3ED3">
      <w:pPr>
        <w:pStyle w:val="Akapitzlist"/>
        <w:widowControl w:val="0"/>
        <w:numPr>
          <w:ilvl w:val="0"/>
          <w:numId w:val="24"/>
        </w:numPr>
        <w:tabs>
          <w:tab w:val="left" w:pos="834"/>
          <w:tab w:val="left" w:pos="836"/>
        </w:tabs>
        <w:autoSpaceDE w:val="0"/>
        <w:autoSpaceDN w:val="0"/>
        <w:spacing w:before="199" w:after="0" w:line="276" w:lineRule="auto"/>
        <w:ind w:right="128"/>
        <w:contextualSpacing w:val="0"/>
        <w:rPr>
          <w:rFonts w:cstheme="minorHAnsi"/>
        </w:rPr>
      </w:pPr>
      <w:r w:rsidRPr="00BD3ED3">
        <w:rPr>
          <w:rFonts w:cstheme="minorHAnsi"/>
        </w:rPr>
        <w:t>W związku z udzielonymi wyjaśnieniami z dnia 08.09.2026 w odpowiedzi na pytanie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nr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9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Zamawiający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wskazał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zakres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należy</w:t>
      </w:r>
      <w:r w:rsidRPr="00BD3ED3">
        <w:rPr>
          <w:rFonts w:cstheme="minorHAnsi"/>
          <w:spacing w:val="-5"/>
        </w:rPr>
        <w:t xml:space="preserve"> </w:t>
      </w:r>
      <w:r w:rsidRPr="00BD3ED3">
        <w:rPr>
          <w:rFonts w:cstheme="minorHAnsi"/>
        </w:rPr>
        <w:t>wycenić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zgodnie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z</w:t>
      </w:r>
      <w:r w:rsidRPr="00BD3ED3">
        <w:rPr>
          <w:rFonts w:cstheme="minorHAnsi"/>
          <w:spacing w:val="-5"/>
        </w:rPr>
        <w:t xml:space="preserve"> </w:t>
      </w:r>
      <w:r w:rsidRPr="00BD3ED3">
        <w:rPr>
          <w:rFonts w:cstheme="minorHAnsi"/>
        </w:rPr>
        <w:t>PB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natomiast w udostępnionych plikach nie ma udostępnionego projektu budowlanego (tj. Projektu zagospodarowania terenu oraz Projektu</w:t>
      </w:r>
      <w:r w:rsidRPr="00BD3ED3">
        <w:rPr>
          <w:rFonts w:cstheme="minorHAnsi"/>
          <w:spacing w:val="80"/>
        </w:rPr>
        <w:t xml:space="preserve"> </w:t>
      </w:r>
      <w:r w:rsidRPr="00BD3ED3">
        <w:rPr>
          <w:rFonts w:cstheme="minorHAnsi"/>
        </w:rPr>
        <w:t>Architektoniczno-Budowlanego). Proszę o udostępnienie plików.</w:t>
      </w:r>
    </w:p>
    <w:p w14:paraId="391C583F" w14:textId="77777777" w:rsidR="00BD3ED3" w:rsidRPr="00BD3ED3" w:rsidRDefault="00BD3ED3" w:rsidP="00BD3ED3">
      <w:pPr>
        <w:pStyle w:val="Akapitzlist"/>
        <w:widowControl w:val="0"/>
        <w:tabs>
          <w:tab w:val="left" w:pos="834"/>
          <w:tab w:val="left" w:pos="836"/>
        </w:tabs>
        <w:autoSpaceDE w:val="0"/>
        <w:autoSpaceDN w:val="0"/>
        <w:spacing w:before="251" w:after="0" w:line="276" w:lineRule="auto"/>
        <w:ind w:left="1140" w:right="666"/>
        <w:contextualSpacing w:val="0"/>
        <w:rPr>
          <w:rFonts w:cstheme="minorHAnsi"/>
          <w:b/>
          <w:bCs/>
          <w:i/>
          <w:iCs/>
        </w:rPr>
      </w:pPr>
      <w:r w:rsidRPr="00BD3ED3">
        <w:rPr>
          <w:rFonts w:cstheme="minorHAnsi"/>
          <w:b/>
          <w:bCs/>
          <w:i/>
          <w:iCs/>
        </w:rPr>
        <w:t>Odpowiedź: Udostępniono</w:t>
      </w:r>
    </w:p>
    <w:p w14:paraId="3FF291EE" w14:textId="77777777" w:rsidR="00BD3ED3" w:rsidRPr="00BD3ED3" w:rsidRDefault="00BD3ED3" w:rsidP="00BD3ED3">
      <w:pPr>
        <w:pStyle w:val="Akapitzlist"/>
        <w:widowControl w:val="0"/>
        <w:numPr>
          <w:ilvl w:val="0"/>
          <w:numId w:val="24"/>
        </w:numPr>
        <w:tabs>
          <w:tab w:val="left" w:pos="834"/>
          <w:tab w:val="left" w:pos="836"/>
        </w:tabs>
        <w:autoSpaceDE w:val="0"/>
        <w:autoSpaceDN w:val="0"/>
        <w:spacing w:before="202" w:after="0" w:line="276" w:lineRule="auto"/>
        <w:ind w:right="396"/>
        <w:contextualSpacing w:val="0"/>
        <w:rPr>
          <w:rFonts w:cstheme="minorHAnsi"/>
        </w:rPr>
      </w:pPr>
      <w:r w:rsidRPr="00BD3ED3">
        <w:rPr>
          <w:rFonts w:cstheme="minorHAnsi"/>
        </w:rPr>
        <w:t>W związku z udzielonymi wyjaśnieniami z dnia 08.09.2026 w odpowiedzi na pytanie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nr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11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Zamawiający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wskazał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że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zakres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należy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wycenić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zgodnie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z</w:t>
      </w:r>
      <w:r w:rsidRPr="00BD3ED3">
        <w:rPr>
          <w:rFonts w:cstheme="minorHAnsi"/>
          <w:spacing w:val="-1"/>
        </w:rPr>
        <w:t xml:space="preserve"> </w:t>
      </w:r>
      <w:r w:rsidRPr="00BD3ED3">
        <w:rPr>
          <w:rFonts w:cstheme="minorHAnsi"/>
        </w:rPr>
        <w:t>ZT06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i</w:t>
      </w:r>
    </w:p>
    <w:p w14:paraId="57D540F5" w14:textId="77777777" w:rsidR="00BD3ED3" w:rsidRPr="00BD3ED3" w:rsidRDefault="00BD3ED3" w:rsidP="00BD3ED3">
      <w:pPr>
        <w:pStyle w:val="Akapitzlist"/>
        <w:spacing w:line="276" w:lineRule="auto"/>
        <w:rPr>
          <w:rFonts w:cstheme="minorHAnsi"/>
        </w:rPr>
        <w:sectPr w:rsidR="00BD3ED3" w:rsidRPr="00BD3ED3" w:rsidSect="00BD3ED3">
          <w:pgSz w:w="11910" w:h="16840"/>
          <w:pgMar w:top="2000" w:right="1559" w:bottom="280" w:left="1417" w:header="676" w:footer="0" w:gutter="0"/>
          <w:cols w:space="708"/>
        </w:sectPr>
      </w:pPr>
    </w:p>
    <w:p w14:paraId="2B29ED9E" w14:textId="2C1554BF" w:rsidR="00BD3ED3" w:rsidRPr="00BD3ED3" w:rsidRDefault="00BD3ED3" w:rsidP="00BD3ED3">
      <w:pPr>
        <w:pStyle w:val="Tekstpodstawowy"/>
        <w:spacing w:before="200" w:line="278" w:lineRule="auto"/>
        <w:ind w:left="836" w:right="22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     </w:t>
      </w:r>
      <w:r w:rsidRPr="00BD3ED3">
        <w:rPr>
          <w:rFonts w:asciiTheme="minorHAnsi" w:hAnsiTheme="minorHAnsi" w:cstheme="minorHAnsi"/>
        </w:rPr>
        <w:t>geologia</w:t>
      </w:r>
      <w:r w:rsidRPr="00BD3ED3">
        <w:rPr>
          <w:rFonts w:asciiTheme="minorHAnsi" w:hAnsiTheme="minorHAnsi" w:cstheme="minorHAnsi"/>
          <w:spacing w:val="-4"/>
        </w:rPr>
        <w:t xml:space="preserve"> </w:t>
      </w:r>
      <w:r w:rsidRPr="00BD3ED3">
        <w:rPr>
          <w:rFonts w:asciiTheme="minorHAnsi" w:hAnsiTheme="minorHAnsi" w:cstheme="minorHAnsi"/>
        </w:rPr>
        <w:t>natomiast</w:t>
      </w:r>
      <w:r w:rsidRPr="00BD3ED3">
        <w:rPr>
          <w:rFonts w:asciiTheme="minorHAnsi" w:hAnsiTheme="minorHAnsi" w:cstheme="minorHAnsi"/>
          <w:spacing w:val="-5"/>
        </w:rPr>
        <w:t xml:space="preserve"> </w:t>
      </w:r>
      <w:r w:rsidRPr="00BD3ED3">
        <w:rPr>
          <w:rFonts w:asciiTheme="minorHAnsi" w:hAnsiTheme="minorHAnsi" w:cstheme="minorHAnsi"/>
        </w:rPr>
        <w:t>w</w:t>
      </w:r>
      <w:r w:rsidRPr="00BD3ED3">
        <w:rPr>
          <w:rFonts w:asciiTheme="minorHAnsi" w:hAnsiTheme="minorHAnsi" w:cstheme="minorHAnsi"/>
          <w:spacing w:val="-4"/>
        </w:rPr>
        <w:t xml:space="preserve"> </w:t>
      </w:r>
      <w:r w:rsidRPr="00BD3ED3">
        <w:rPr>
          <w:rFonts w:asciiTheme="minorHAnsi" w:hAnsiTheme="minorHAnsi" w:cstheme="minorHAnsi"/>
        </w:rPr>
        <w:t>udostępnionych</w:t>
      </w:r>
      <w:r w:rsidRPr="00BD3ED3">
        <w:rPr>
          <w:rFonts w:asciiTheme="minorHAnsi" w:hAnsiTheme="minorHAnsi" w:cstheme="minorHAnsi"/>
          <w:spacing w:val="-4"/>
        </w:rPr>
        <w:t xml:space="preserve"> </w:t>
      </w:r>
      <w:r w:rsidRPr="00BD3ED3">
        <w:rPr>
          <w:rFonts w:asciiTheme="minorHAnsi" w:hAnsiTheme="minorHAnsi" w:cstheme="minorHAnsi"/>
        </w:rPr>
        <w:t>plikach</w:t>
      </w:r>
      <w:r w:rsidRPr="00BD3ED3">
        <w:rPr>
          <w:rFonts w:asciiTheme="minorHAnsi" w:hAnsiTheme="minorHAnsi" w:cstheme="minorHAnsi"/>
          <w:spacing w:val="-3"/>
        </w:rPr>
        <w:t xml:space="preserve"> </w:t>
      </w:r>
      <w:r w:rsidRPr="00BD3ED3">
        <w:rPr>
          <w:rFonts w:asciiTheme="minorHAnsi" w:hAnsiTheme="minorHAnsi" w:cstheme="minorHAnsi"/>
        </w:rPr>
        <w:t>nie</w:t>
      </w:r>
      <w:r w:rsidRPr="00BD3ED3">
        <w:rPr>
          <w:rFonts w:asciiTheme="minorHAnsi" w:hAnsiTheme="minorHAnsi" w:cstheme="minorHAnsi"/>
          <w:spacing w:val="-5"/>
        </w:rPr>
        <w:t xml:space="preserve"> </w:t>
      </w:r>
      <w:r w:rsidRPr="00BD3ED3">
        <w:rPr>
          <w:rFonts w:asciiTheme="minorHAnsi" w:hAnsiTheme="minorHAnsi" w:cstheme="minorHAnsi"/>
        </w:rPr>
        <w:t>ma</w:t>
      </w:r>
      <w:r w:rsidRPr="00BD3ED3">
        <w:rPr>
          <w:rFonts w:asciiTheme="minorHAnsi" w:hAnsiTheme="minorHAnsi" w:cstheme="minorHAnsi"/>
          <w:spacing w:val="-6"/>
        </w:rPr>
        <w:t xml:space="preserve"> </w:t>
      </w:r>
      <w:r w:rsidRPr="00BD3ED3">
        <w:rPr>
          <w:rFonts w:asciiTheme="minorHAnsi" w:hAnsiTheme="minorHAnsi" w:cstheme="minorHAnsi"/>
        </w:rPr>
        <w:t>przedmiotowych opracowań. Proszę o udostępnienie plików</w:t>
      </w:r>
    </w:p>
    <w:p w14:paraId="1BCCDEE1" w14:textId="77777777" w:rsidR="00BD3ED3" w:rsidRPr="00BD3ED3" w:rsidRDefault="00BD3ED3" w:rsidP="00BD3ED3">
      <w:pPr>
        <w:pStyle w:val="Akapitzlist"/>
        <w:widowControl w:val="0"/>
        <w:tabs>
          <w:tab w:val="left" w:pos="834"/>
          <w:tab w:val="left" w:pos="836"/>
        </w:tabs>
        <w:autoSpaceDE w:val="0"/>
        <w:autoSpaceDN w:val="0"/>
        <w:spacing w:before="251" w:after="0" w:line="276" w:lineRule="auto"/>
        <w:ind w:right="666"/>
        <w:contextualSpacing w:val="0"/>
        <w:rPr>
          <w:rFonts w:cstheme="minorHAnsi"/>
          <w:b/>
          <w:bCs/>
          <w:i/>
          <w:iCs/>
        </w:rPr>
      </w:pPr>
      <w:r w:rsidRPr="00BD3ED3">
        <w:rPr>
          <w:rFonts w:cstheme="minorHAnsi"/>
          <w:b/>
          <w:bCs/>
          <w:i/>
          <w:iCs/>
        </w:rPr>
        <w:t>Odpowiedź: Udostępniono</w:t>
      </w:r>
    </w:p>
    <w:p w14:paraId="0B9FD47C" w14:textId="77777777" w:rsidR="00BD3ED3" w:rsidRPr="00BD3ED3" w:rsidRDefault="00BD3ED3" w:rsidP="00BD3ED3">
      <w:pPr>
        <w:pStyle w:val="Akapitzlist"/>
        <w:widowControl w:val="0"/>
        <w:numPr>
          <w:ilvl w:val="0"/>
          <w:numId w:val="24"/>
        </w:numPr>
        <w:tabs>
          <w:tab w:val="left" w:pos="834"/>
          <w:tab w:val="left" w:pos="836"/>
        </w:tabs>
        <w:autoSpaceDE w:val="0"/>
        <w:autoSpaceDN w:val="0"/>
        <w:spacing w:before="195" w:after="0" w:line="276" w:lineRule="auto"/>
        <w:ind w:right="494"/>
        <w:contextualSpacing w:val="0"/>
        <w:rPr>
          <w:rFonts w:cstheme="minorHAnsi"/>
        </w:rPr>
      </w:pPr>
      <w:r w:rsidRPr="00BD3ED3">
        <w:rPr>
          <w:rFonts w:cstheme="minorHAnsi"/>
        </w:rPr>
        <w:t>W związku z udzielonymi wyjaśnieniami z dnia 08.09.2026 w odpowiedzi na pytanie nr 79 Zamawiający wskazał że udostępnia przedmiary w wersji edytowalnej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natomiast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w</w:t>
      </w:r>
      <w:r w:rsidRPr="00BD3ED3">
        <w:rPr>
          <w:rFonts w:cstheme="minorHAnsi"/>
          <w:spacing w:val="-6"/>
        </w:rPr>
        <w:t xml:space="preserve"> </w:t>
      </w:r>
      <w:r w:rsidRPr="00BD3ED3">
        <w:rPr>
          <w:rFonts w:cstheme="minorHAnsi"/>
        </w:rPr>
        <w:t>udostępnionych</w:t>
      </w:r>
      <w:r w:rsidRPr="00BD3ED3">
        <w:rPr>
          <w:rFonts w:cstheme="minorHAnsi"/>
          <w:spacing w:val="-6"/>
        </w:rPr>
        <w:t xml:space="preserve"> </w:t>
      </w:r>
      <w:r w:rsidRPr="00BD3ED3">
        <w:rPr>
          <w:rFonts w:cstheme="minorHAnsi"/>
        </w:rPr>
        <w:t>plikach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nie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ma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tych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plików.</w:t>
      </w:r>
      <w:r w:rsidRPr="00BD3ED3">
        <w:rPr>
          <w:rFonts w:cstheme="minorHAnsi"/>
          <w:spacing w:val="-1"/>
        </w:rPr>
        <w:t xml:space="preserve"> </w:t>
      </w:r>
      <w:r w:rsidRPr="00BD3ED3">
        <w:rPr>
          <w:rFonts w:cstheme="minorHAnsi"/>
        </w:rPr>
        <w:t>Proszę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o udostępnienie plików.</w:t>
      </w:r>
    </w:p>
    <w:p w14:paraId="6478E33B" w14:textId="77777777" w:rsidR="00BD3ED3" w:rsidRPr="00BD3ED3" w:rsidRDefault="00BD3ED3" w:rsidP="00BD3ED3">
      <w:pPr>
        <w:pStyle w:val="Akapitzlist"/>
        <w:widowControl w:val="0"/>
        <w:tabs>
          <w:tab w:val="left" w:pos="834"/>
          <w:tab w:val="left" w:pos="836"/>
        </w:tabs>
        <w:autoSpaceDE w:val="0"/>
        <w:autoSpaceDN w:val="0"/>
        <w:spacing w:before="251" w:after="0" w:line="276" w:lineRule="auto"/>
        <w:ind w:right="666"/>
        <w:contextualSpacing w:val="0"/>
        <w:rPr>
          <w:rFonts w:cstheme="minorHAnsi"/>
          <w:b/>
          <w:bCs/>
          <w:i/>
          <w:iCs/>
        </w:rPr>
      </w:pPr>
      <w:r w:rsidRPr="00BD3ED3">
        <w:rPr>
          <w:rFonts w:cstheme="minorHAnsi"/>
          <w:b/>
          <w:bCs/>
          <w:i/>
          <w:iCs/>
        </w:rPr>
        <w:t>Odpowiedź: Udostępniono</w:t>
      </w:r>
    </w:p>
    <w:p w14:paraId="68C1DBBA" w14:textId="77777777" w:rsidR="00BD3ED3" w:rsidRPr="00BD3ED3" w:rsidRDefault="00BD3ED3" w:rsidP="00BD3ED3">
      <w:pPr>
        <w:pStyle w:val="Akapitzlist"/>
        <w:widowControl w:val="0"/>
        <w:numPr>
          <w:ilvl w:val="0"/>
          <w:numId w:val="24"/>
        </w:numPr>
        <w:tabs>
          <w:tab w:val="left" w:pos="834"/>
          <w:tab w:val="left" w:pos="836"/>
        </w:tabs>
        <w:autoSpaceDE w:val="0"/>
        <w:autoSpaceDN w:val="0"/>
        <w:spacing w:before="200" w:after="0" w:line="276" w:lineRule="auto"/>
        <w:ind w:right="455"/>
        <w:contextualSpacing w:val="0"/>
        <w:rPr>
          <w:rFonts w:cstheme="minorHAnsi"/>
        </w:rPr>
      </w:pPr>
      <w:r w:rsidRPr="00BD3ED3">
        <w:rPr>
          <w:rFonts w:cstheme="minorHAnsi"/>
        </w:rPr>
        <w:t>W związku z udzielonymi wyjaśnieniami z dnia 08.09.2026 w odpowiedzi na pytanie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nr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84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Zamawiający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wskazał</w:t>
      </w:r>
      <w:r w:rsidRPr="00BD3ED3">
        <w:rPr>
          <w:rFonts w:cstheme="minorHAnsi"/>
          <w:spacing w:val="-5"/>
        </w:rPr>
        <w:t xml:space="preserve"> </w:t>
      </w:r>
      <w:r w:rsidRPr="00BD3ED3">
        <w:rPr>
          <w:rFonts w:cstheme="minorHAnsi"/>
        </w:rPr>
        <w:t>że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udostępnia</w:t>
      </w:r>
      <w:r w:rsidRPr="00BD3ED3">
        <w:rPr>
          <w:rFonts w:cstheme="minorHAnsi"/>
          <w:spacing w:val="-4"/>
        </w:rPr>
        <w:t xml:space="preserve"> </w:t>
      </w:r>
      <w:r w:rsidRPr="00BD3ED3">
        <w:rPr>
          <w:rFonts w:cstheme="minorHAnsi"/>
        </w:rPr>
        <w:t>dokumentację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w</w:t>
      </w:r>
      <w:r w:rsidRPr="00BD3ED3">
        <w:rPr>
          <w:rFonts w:cstheme="minorHAnsi"/>
          <w:spacing w:val="-6"/>
        </w:rPr>
        <w:t xml:space="preserve"> </w:t>
      </w:r>
      <w:r w:rsidRPr="00BD3ED3">
        <w:rPr>
          <w:rFonts w:cstheme="minorHAnsi"/>
        </w:rPr>
        <w:t>wersji</w:t>
      </w:r>
      <w:r w:rsidRPr="00BD3ED3">
        <w:rPr>
          <w:rFonts w:cstheme="minorHAnsi"/>
          <w:spacing w:val="-3"/>
        </w:rPr>
        <w:t xml:space="preserve"> </w:t>
      </w:r>
      <w:proofErr w:type="spellStart"/>
      <w:r w:rsidRPr="00BD3ED3">
        <w:rPr>
          <w:rFonts w:cstheme="minorHAnsi"/>
        </w:rPr>
        <w:t>dwg</w:t>
      </w:r>
      <w:proofErr w:type="spellEnd"/>
      <w:r w:rsidRPr="00BD3ED3">
        <w:rPr>
          <w:rFonts w:cstheme="minorHAnsi"/>
        </w:rPr>
        <w:t xml:space="preserve"> wybranemu Wykonawcy robót w trakcie procedury przetargowej natomiast w udostępnionych plikach nie ma przedmiotowego opracowania. Proszę o udostępnienie plików</w:t>
      </w:r>
    </w:p>
    <w:p w14:paraId="7017655E" w14:textId="472328EF" w:rsidR="00BD3ED3" w:rsidRPr="00BD3ED3" w:rsidRDefault="00BD3ED3" w:rsidP="00BD3ED3">
      <w:pPr>
        <w:pStyle w:val="Akapitzlist"/>
        <w:spacing w:before="120" w:after="120"/>
        <w:rPr>
          <w:rFonts w:cstheme="minorHAnsi"/>
          <w:b/>
          <w:bCs/>
          <w:i/>
          <w:iCs/>
        </w:rPr>
      </w:pPr>
      <w:r w:rsidRPr="00BD3ED3">
        <w:rPr>
          <w:rFonts w:cstheme="minorHAnsi"/>
          <w:b/>
          <w:bCs/>
          <w:i/>
          <w:iCs/>
        </w:rPr>
        <w:t xml:space="preserve">Odpowiedź: </w:t>
      </w:r>
      <w:r w:rsidRPr="00BD3ED3">
        <w:rPr>
          <w:rFonts w:cstheme="minorHAnsi"/>
          <w:b/>
          <w:bCs/>
          <w:i/>
          <w:iCs/>
        </w:rPr>
        <w:t>Na etapie przetargu dokumentacja w PDF jest wystarczająca , pliki DWG zostaną przekazane wybranemu wykonawcy niezwłocznie po podpisaniu umowy</w:t>
      </w:r>
    </w:p>
    <w:p w14:paraId="4C98B3CB" w14:textId="77777777" w:rsidR="00BD3ED3" w:rsidRPr="00BD3ED3" w:rsidRDefault="00BD3ED3" w:rsidP="00BD3ED3">
      <w:pPr>
        <w:pStyle w:val="Akapitzlist"/>
        <w:widowControl w:val="0"/>
        <w:numPr>
          <w:ilvl w:val="0"/>
          <w:numId w:val="24"/>
        </w:numPr>
        <w:tabs>
          <w:tab w:val="left" w:pos="834"/>
          <w:tab w:val="left" w:pos="836"/>
        </w:tabs>
        <w:autoSpaceDE w:val="0"/>
        <w:autoSpaceDN w:val="0"/>
        <w:spacing w:before="201" w:after="0" w:line="276" w:lineRule="auto"/>
        <w:ind w:right="225"/>
        <w:contextualSpacing w:val="0"/>
        <w:rPr>
          <w:rFonts w:cstheme="minorHAnsi"/>
        </w:rPr>
      </w:pPr>
      <w:r w:rsidRPr="00BD3ED3">
        <w:rPr>
          <w:rFonts w:cstheme="minorHAnsi"/>
        </w:rPr>
        <w:t>W związku z udzielonymi wyjaśnieniami z dnia 08.09.2026 w odpowiedzi na pytanie nr 94 Zamawiający wskazał że wg uzupełnionych i załączonych rys.</w:t>
      </w:r>
      <w:r w:rsidRPr="00BD3ED3">
        <w:rPr>
          <w:rFonts w:cstheme="minorHAnsi"/>
          <w:spacing w:val="40"/>
        </w:rPr>
        <w:t xml:space="preserve"> </w:t>
      </w:r>
      <w:r w:rsidRPr="00BD3ED3">
        <w:rPr>
          <w:rFonts w:cstheme="minorHAnsi"/>
        </w:rPr>
        <w:t>Nr A13,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A14,</w:t>
      </w:r>
      <w:r w:rsidRPr="00BD3ED3">
        <w:rPr>
          <w:rFonts w:cstheme="minorHAnsi"/>
          <w:spacing w:val="-5"/>
        </w:rPr>
        <w:t xml:space="preserve"> </w:t>
      </w:r>
      <w:r w:rsidRPr="00BD3ED3">
        <w:rPr>
          <w:rFonts w:cstheme="minorHAnsi"/>
        </w:rPr>
        <w:t>A15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A16,</w:t>
      </w:r>
      <w:r w:rsidRPr="00BD3ED3">
        <w:rPr>
          <w:rFonts w:cstheme="minorHAnsi"/>
          <w:spacing w:val="-1"/>
        </w:rPr>
        <w:t xml:space="preserve"> </w:t>
      </w:r>
      <w:r w:rsidRPr="00BD3ED3">
        <w:rPr>
          <w:rFonts w:cstheme="minorHAnsi"/>
        </w:rPr>
        <w:t>A17,</w:t>
      </w:r>
      <w:r w:rsidRPr="00BD3ED3">
        <w:rPr>
          <w:rFonts w:cstheme="minorHAnsi"/>
          <w:spacing w:val="-5"/>
        </w:rPr>
        <w:t xml:space="preserve"> </w:t>
      </w:r>
      <w:r w:rsidRPr="00BD3ED3">
        <w:rPr>
          <w:rFonts w:cstheme="minorHAnsi"/>
        </w:rPr>
        <w:t>A20,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A22,</w:t>
      </w:r>
      <w:r w:rsidRPr="00BD3ED3">
        <w:rPr>
          <w:rFonts w:cstheme="minorHAnsi"/>
          <w:spacing w:val="-1"/>
        </w:rPr>
        <w:t xml:space="preserve"> </w:t>
      </w:r>
      <w:r w:rsidRPr="00BD3ED3">
        <w:rPr>
          <w:rFonts w:cstheme="minorHAnsi"/>
        </w:rPr>
        <w:t>A24</w:t>
      </w:r>
      <w:r w:rsidRPr="00BD3ED3">
        <w:rPr>
          <w:rFonts w:cstheme="minorHAnsi"/>
          <w:spacing w:val="-5"/>
        </w:rPr>
        <w:t xml:space="preserve"> </w:t>
      </w:r>
      <w:r w:rsidRPr="00BD3ED3">
        <w:rPr>
          <w:rFonts w:cstheme="minorHAnsi"/>
        </w:rPr>
        <w:t>natomiast</w:t>
      </w:r>
      <w:r w:rsidRPr="00BD3ED3">
        <w:rPr>
          <w:rFonts w:cstheme="minorHAnsi"/>
          <w:spacing w:val="-1"/>
        </w:rPr>
        <w:t xml:space="preserve"> </w:t>
      </w:r>
      <w:r w:rsidRPr="00BD3ED3">
        <w:rPr>
          <w:rFonts w:cstheme="minorHAnsi"/>
        </w:rPr>
        <w:t>w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udostępnionych</w:t>
      </w:r>
      <w:r w:rsidRPr="00BD3ED3">
        <w:rPr>
          <w:rFonts w:cstheme="minorHAnsi"/>
          <w:spacing w:val="-6"/>
        </w:rPr>
        <w:t xml:space="preserve"> </w:t>
      </w:r>
      <w:r w:rsidRPr="00BD3ED3">
        <w:rPr>
          <w:rFonts w:cstheme="minorHAnsi"/>
        </w:rPr>
        <w:t>plikach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nie ma rysunków A13, A14, A15, A 16. Proszę o udostępnienie plików.</w:t>
      </w:r>
    </w:p>
    <w:p w14:paraId="44BB2162" w14:textId="77777777" w:rsidR="00BD3ED3" w:rsidRPr="00BD3ED3" w:rsidRDefault="00BD3ED3" w:rsidP="00BD3ED3">
      <w:pPr>
        <w:pStyle w:val="Akapitzlist"/>
        <w:widowControl w:val="0"/>
        <w:tabs>
          <w:tab w:val="left" w:pos="834"/>
          <w:tab w:val="left" w:pos="836"/>
        </w:tabs>
        <w:autoSpaceDE w:val="0"/>
        <w:autoSpaceDN w:val="0"/>
        <w:spacing w:before="251" w:after="0" w:line="276" w:lineRule="auto"/>
        <w:ind w:right="666"/>
        <w:contextualSpacing w:val="0"/>
        <w:rPr>
          <w:rFonts w:cstheme="minorHAnsi"/>
          <w:b/>
          <w:bCs/>
          <w:i/>
          <w:iCs/>
        </w:rPr>
      </w:pPr>
      <w:r w:rsidRPr="00BD3ED3">
        <w:rPr>
          <w:rFonts w:cstheme="minorHAnsi"/>
          <w:b/>
          <w:bCs/>
          <w:i/>
          <w:iCs/>
        </w:rPr>
        <w:t>Odpowiedź: Udostępniono</w:t>
      </w:r>
    </w:p>
    <w:p w14:paraId="55584ED1" w14:textId="77777777" w:rsidR="00BD3ED3" w:rsidRPr="00BD3ED3" w:rsidRDefault="00BD3ED3" w:rsidP="00BD3ED3">
      <w:pPr>
        <w:pStyle w:val="Akapitzlist"/>
        <w:widowControl w:val="0"/>
        <w:numPr>
          <w:ilvl w:val="0"/>
          <w:numId w:val="24"/>
        </w:numPr>
        <w:tabs>
          <w:tab w:val="left" w:pos="834"/>
          <w:tab w:val="left" w:pos="836"/>
        </w:tabs>
        <w:autoSpaceDE w:val="0"/>
        <w:autoSpaceDN w:val="0"/>
        <w:spacing w:before="200" w:after="0" w:line="276" w:lineRule="auto"/>
        <w:ind w:right="419"/>
        <w:contextualSpacing w:val="0"/>
        <w:rPr>
          <w:rFonts w:cstheme="minorHAnsi"/>
        </w:rPr>
      </w:pPr>
      <w:r w:rsidRPr="00BD3ED3">
        <w:rPr>
          <w:rFonts w:cstheme="minorHAnsi"/>
        </w:rPr>
        <w:t>W związku z udzielonymi wyjaśnieniami z dnia 08.09.2026 w odpowiedzi na pytania Zamawiający udostępnił rysunek A06 natomiast udostępniony plik obejmuje</w:t>
      </w:r>
      <w:r w:rsidRPr="00BD3ED3">
        <w:rPr>
          <w:rFonts w:cstheme="minorHAnsi"/>
          <w:spacing w:val="-6"/>
        </w:rPr>
        <w:t xml:space="preserve"> </w:t>
      </w:r>
      <w:r w:rsidRPr="00BD3ED3">
        <w:rPr>
          <w:rFonts w:cstheme="minorHAnsi"/>
        </w:rPr>
        <w:t>tylko</w:t>
      </w:r>
      <w:r w:rsidRPr="00BD3ED3">
        <w:rPr>
          <w:rFonts w:cstheme="minorHAnsi"/>
          <w:spacing w:val="-7"/>
        </w:rPr>
        <w:t xml:space="preserve"> </w:t>
      </w:r>
      <w:r w:rsidRPr="00BD3ED3">
        <w:rPr>
          <w:rFonts w:cstheme="minorHAnsi"/>
        </w:rPr>
        <w:t>fragment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przekroju.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Proszę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o</w:t>
      </w:r>
      <w:r w:rsidRPr="00BD3ED3">
        <w:rPr>
          <w:rFonts w:cstheme="minorHAnsi"/>
          <w:spacing w:val="-6"/>
        </w:rPr>
        <w:t xml:space="preserve"> </w:t>
      </w:r>
      <w:r w:rsidRPr="00BD3ED3">
        <w:rPr>
          <w:rFonts w:cstheme="minorHAnsi"/>
        </w:rPr>
        <w:t>udostępnienie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pliku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obejmującego całość rysunku A07.</w:t>
      </w:r>
    </w:p>
    <w:p w14:paraId="631CAEA0" w14:textId="77777777" w:rsidR="00BD3ED3" w:rsidRPr="00BD3ED3" w:rsidRDefault="00BD3ED3" w:rsidP="00BD3ED3">
      <w:pPr>
        <w:pStyle w:val="Akapitzlist"/>
        <w:widowControl w:val="0"/>
        <w:tabs>
          <w:tab w:val="left" w:pos="834"/>
          <w:tab w:val="left" w:pos="836"/>
        </w:tabs>
        <w:autoSpaceDE w:val="0"/>
        <w:autoSpaceDN w:val="0"/>
        <w:spacing w:before="251" w:after="0" w:line="276" w:lineRule="auto"/>
        <w:ind w:right="666"/>
        <w:contextualSpacing w:val="0"/>
        <w:rPr>
          <w:rFonts w:cstheme="minorHAnsi"/>
          <w:b/>
          <w:bCs/>
          <w:i/>
          <w:iCs/>
        </w:rPr>
      </w:pPr>
      <w:r w:rsidRPr="00BD3ED3">
        <w:rPr>
          <w:rFonts w:cstheme="minorHAnsi"/>
          <w:b/>
          <w:bCs/>
          <w:i/>
          <w:iCs/>
        </w:rPr>
        <w:t>Odpowiedź: Udostępniono</w:t>
      </w:r>
    </w:p>
    <w:p w14:paraId="6E215245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>W nawiązaniu do otrzymanych odpowiedzi informujemy, że nie zostały one skorygowane zgodnie z otrzymanymi odpowiedziami. Ponownie prosimy korektę przedmiaru dla pozycji: 9-11, 69-73, 259, 372—376, 506.</w:t>
      </w:r>
    </w:p>
    <w:p w14:paraId="0F5E137C" w14:textId="19DE82EE" w:rsidR="00BD3ED3" w:rsidRPr="00BD3ED3" w:rsidRDefault="00BD3ED3" w:rsidP="00BD3ED3">
      <w:pPr>
        <w:pStyle w:val="Akapitzlist"/>
        <w:rPr>
          <w:rFonts w:cstheme="minorHAnsi"/>
          <w:b/>
          <w:bCs/>
          <w:i/>
          <w:iCs/>
        </w:rPr>
      </w:pPr>
      <w:r w:rsidRPr="00BD3ED3">
        <w:rPr>
          <w:rFonts w:cstheme="minorHAnsi"/>
          <w:b/>
          <w:bCs/>
          <w:i/>
          <w:iCs/>
        </w:rPr>
        <w:t xml:space="preserve">Odpowiedź: </w:t>
      </w:r>
      <w:r w:rsidRPr="00BD3ED3">
        <w:rPr>
          <w:rFonts w:cstheme="minorHAnsi"/>
          <w:b/>
          <w:bCs/>
          <w:i/>
          <w:iCs/>
        </w:rPr>
        <w:t>Udostępniony przedmiar jest elementem pomocniczym , pomaga oszacować pracochłonność i koszty inwestycji. O zakresie prac decyduje  projekt budowlany oraz projekty techniczne wielobranżowe. Wykonawca powinien zweryfikować przedmiar z projektem przed złożeniem oferty.</w:t>
      </w:r>
    </w:p>
    <w:p w14:paraId="271E3D9C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>Prosimy o skorygowanie powierzchni ścian murowanych o gr 18cm wg. rzutu ok. 664m2, a w przedmiarze 325,523m2.</w:t>
      </w:r>
    </w:p>
    <w:p w14:paraId="0DD8BAE2" w14:textId="77777777" w:rsidR="00BD3ED3" w:rsidRPr="00BD3ED3" w:rsidRDefault="00BD3ED3" w:rsidP="00BD3ED3">
      <w:pPr>
        <w:pStyle w:val="Akapitzlist"/>
        <w:rPr>
          <w:rFonts w:cstheme="minorHAnsi"/>
          <w:b/>
          <w:bCs/>
          <w:i/>
          <w:iCs/>
        </w:rPr>
      </w:pPr>
      <w:r w:rsidRPr="00BD3ED3">
        <w:rPr>
          <w:rFonts w:cstheme="minorHAnsi"/>
          <w:b/>
          <w:bCs/>
          <w:i/>
          <w:iCs/>
        </w:rPr>
        <w:lastRenderedPageBreak/>
        <w:t>Odpowiedź: Udostępniony przedmiar jest elementem pomocniczym , pomaga oszacować pracochłonność i koszty inwestycji. O zakresie prac decyduje  projekt budowlany oraz projekty techniczne wielobranżowe. Wykonawca powinien zweryfikować przedmiar z projektem przed złożeniem oferty.</w:t>
      </w:r>
    </w:p>
    <w:p w14:paraId="644D8E87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>Prosimy o skorygowanie powierzchni ścian murowanych o gr 24cm wg. rzutu ok. 927m2, a w przedmiarze 720,491m2.</w:t>
      </w:r>
    </w:p>
    <w:p w14:paraId="210D3E1E" w14:textId="77777777" w:rsidR="00BD3ED3" w:rsidRPr="00BD3ED3" w:rsidRDefault="00BD3ED3" w:rsidP="00BD3ED3">
      <w:pPr>
        <w:pStyle w:val="Akapitzlist"/>
        <w:rPr>
          <w:rFonts w:cstheme="minorHAnsi"/>
          <w:b/>
          <w:bCs/>
          <w:i/>
          <w:iCs/>
        </w:rPr>
      </w:pPr>
      <w:r w:rsidRPr="00BD3ED3">
        <w:rPr>
          <w:rFonts w:cstheme="minorHAnsi"/>
          <w:b/>
          <w:bCs/>
          <w:i/>
          <w:iCs/>
        </w:rPr>
        <w:t>Odpowiedź: Udostępniony przedmiar jest elementem pomocniczym , pomaga oszacować pracochłonność i koszty inwestycji. O zakresie prac decyduje  projekt budowlany oraz projekty techniczne wielobranżowe. Wykonawca powinien zweryfikować przedmiar z projektem przed złożeniem oferty.</w:t>
      </w:r>
    </w:p>
    <w:p w14:paraId="56F62E77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>W nawiązaniu do odpowiedzi na pytanie 1 i 2 ponownie prosimy o uzupełnienie dokumentacji o projekt zagospodarowania oraz o opinię geotechniczną.</w:t>
      </w:r>
    </w:p>
    <w:p w14:paraId="7531762F" w14:textId="77777777" w:rsidR="00BD3ED3" w:rsidRPr="00BD3ED3" w:rsidRDefault="00BD3ED3" w:rsidP="00BD3ED3">
      <w:pPr>
        <w:pStyle w:val="Akapitzlist"/>
        <w:widowControl w:val="0"/>
        <w:tabs>
          <w:tab w:val="left" w:pos="834"/>
          <w:tab w:val="left" w:pos="836"/>
        </w:tabs>
        <w:autoSpaceDE w:val="0"/>
        <w:autoSpaceDN w:val="0"/>
        <w:spacing w:before="251" w:after="0" w:line="276" w:lineRule="auto"/>
        <w:ind w:right="666"/>
        <w:contextualSpacing w:val="0"/>
        <w:rPr>
          <w:rFonts w:cstheme="minorHAnsi"/>
          <w:b/>
          <w:bCs/>
          <w:i/>
          <w:iCs/>
        </w:rPr>
      </w:pPr>
      <w:r w:rsidRPr="00BD3ED3">
        <w:rPr>
          <w:rFonts w:cstheme="minorHAnsi"/>
          <w:b/>
          <w:bCs/>
          <w:i/>
          <w:iCs/>
        </w:rPr>
        <w:t>Odpowiedź: Udostępniono</w:t>
      </w:r>
    </w:p>
    <w:p w14:paraId="3D617E78" w14:textId="7F2CCFEB" w:rsidR="00BD3ED3" w:rsidRPr="00BD3ED3" w:rsidRDefault="00BD3ED3" w:rsidP="00BD3ED3">
      <w:pPr>
        <w:pStyle w:val="Akapitzlist"/>
        <w:rPr>
          <w:rFonts w:cstheme="minorHAnsi"/>
          <w:color w:val="EE0000"/>
        </w:rPr>
      </w:pPr>
      <w:r>
        <w:rPr>
          <w:rFonts w:cstheme="minorHAnsi"/>
          <w:color w:val="EE0000"/>
        </w:rPr>
        <w:t xml:space="preserve"> </w:t>
      </w:r>
    </w:p>
    <w:p w14:paraId="603DA95E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>Prosimy o skorygowanie powierzchni lameli elewacyjnych poz. 333 wg. rzutu ok. 209,75m2, a w przedmiarze 98,28m2.</w:t>
      </w:r>
    </w:p>
    <w:p w14:paraId="38976AF1" w14:textId="12F27F04" w:rsidR="00BD3ED3" w:rsidRPr="00DE37DD" w:rsidRDefault="00DE37DD" w:rsidP="00BD3ED3">
      <w:pPr>
        <w:pStyle w:val="Akapitzlist"/>
        <w:rPr>
          <w:rFonts w:cstheme="minorHAnsi"/>
          <w:b/>
          <w:bCs/>
          <w:i/>
          <w:iCs/>
        </w:rPr>
      </w:pPr>
      <w:r w:rsidRPr="00DE37DD">
        <w:rPr>
          <w:rFonts w:cstheme="minorHAnsi"/>
          <w:b/>
          <w:bCs/>
          <w:i/>
          <w:iCs/>
        </w:rPr>
        <w:t xml:space="preserve">Odpowiedź: </w:t>
      </w:r>
      <w:r w:rsidR="00BD3ED3" w:rsidRPr="00DE37DD">
        <w:rPr>
          <w:rFonts w:cstheme="minorHAnsi"/>
          <w:b/>
          <w:bCs/>
          <w:i/>
          <w:iCs/>
        </w:rPr>
        <w:t>Udostępniony przedmiar jest elementem pomocniczym</w:t>
      </w:r>
    </w:p>
    <w:p w14:paraId="23EE79B1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>Prosimy o skorygowanie płytek elewacyjnych elastycznych o wyglądzie klinkieru „cegła czerwona” poz. 335 wg. rzutu ok. 139,65m2, a w przedmiarze 71,29m2.</w:t>
      </w:r>
    </w:p>
    <w:p w14:paraId="601DD57C" w14:textId="77777777" w:rsidR="00DE37DD" w:rsidRPr="00DE37DD" w:rsidRDefault="00DE37DD" w:rsidP="00DE37DD">
      <w:pPr>
        <w:pStyle w:val="Akapitzlist"/>
        <w:rPr>
          <w:rFonts w:cstheme="minorHAnsi"/>
          <w:b/>
          <w:bCs/>
          <w:i/>
          <w:iCs/>
        </w:rPr>
      </w:pPr>
      <w:r w:rsidRPr="00DE37DD">
        <w:rPr>
          <w:rFonts w:cstheme="minorHAnsi"/>
          <w:b/>
          <w:bCs/>
          <w:i/>
          <w:iCs/>
        </w:rPr>
        <w:t>Odpowiedź: Udostępniony przedmiar jest elementem pomocniczym</w:t>
      </w:r>
    </w:p>
    <w:p w14:paraId="5A6657F3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>Prosimy o skorygowanie płytek elewacyjnych elastycznych o wyglądzie klinkieru „cegła elewacyjna kamień jasny” poz. 336 wg. rzutu ok. 201,85m2, a w przedmiarze 337,66m2.</w:t>
      </w:r>
    </w:p>
    <w:p w14:paraId="35000468" w14:textId="77777777" w:rsidR="00DE37DD" w:rsidRPr="00DE37DD" w:rsidRDefault="00DE37DD" w:rsidP="00DE37DD">
      <w:pPr>
        <w:pStyle w:val="Akapitzlist"/>
        <w:rPr>
          <w:rFonts w:cstheme="minorHAnsi"/>
          <w:b/>
          <w:bCs/>
          <w:i/>
          <w:iCs/>
        </w:rPr>
      </w:pPr>
      <w:r w:rsidRPr="00DE37DD">
        <w:rPr>
          <w:rFonts w:cstheme="minorHAnsi"/>
          <w:b/>
          <w:bCs/>
          <w:i/>
          <w:iCs/>
        </w:rPr>
        <w:t>Odpowiedź: Udostępniony przedmiar jest elementem pomocniczym</w:t>
      </w:r>
    </w:p>
    <w:p w14:paraId="41E002D1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>Prosimy o skorygowanie poz. 337 tynk elewacyjny wg. rzutu ok. 848,24, a w przedmiarze 758,334m2.</w:t>
      </w:r>
    </w:p>
    <w:p w14:paraId="2A9955D6" w14:textId="77777777" w:rsidR="00DE37DD" w:rsidRPr="00DE37DD" w:rsidRDefault="00DE37DD" w:rsidP="00DE37DD">
      <w:pPr>
        <w:pStyle w:val="Akapitzlist"/>
        <w:rPr>
          <w:rFonts w:cstheme="minorHAnsi"/>
          <w:b/>
          <w:bCs/>
          <w:i/>
          <w:iCs/>
        </w:rPr>
      </w:pPr>
      <w:r w:rsidRPr="00DE37DD">
        <w:rPr>
          <w:rFonts w:cstheme="minorHAnsi"/>
          <w:b/>
          <w:bCs/>
          <w:i/>
          <w:iCs/>
        </w:rPr>
        <w:t>Odpowiedź: Udostępniony przedmiar jest elementem pomocniczym</w:t>
      </w:r>
    </w:p>
    <w:p w14:paraId="1E0523A2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>W przedmiarze uwzględniono tynk mozaikowy, którego brak jest w dokumentacji technicznej. Prosimy o wyjaśnienie.</w:t>
      </w:r>
    </w:p>
    <w:p w14:paraId="4634B24D" w14:textId="4A78628E" w:rsidR="00BD3ED3" w:rsidRPr="00DE37DD" w:rsidRDefault="00DE37DD" w:rsidP="00BD3ED3">
      <w:pPr>
        <w:pStyle w:val="Akapitzlist"/>
        <w:rPr>
          <w:rFonts w:cstheme="minorHAnsi"/>
          <w:b/>
          <w:bCs/>
          <w:i/>
          <w:iCs/>
        </w:rPr>
      </w:pPr>
      <w:r w:rsidRPr="00DE37DD">
        <w:rPr>
          <w:rFonts w:cstheme="minorHAnsi"/>
          <w:b/>
          <w:bCs/>
          <w:i/>
          <w:iCs/>
        </w:rPr>
        <w:t xml:space="preserve">Odpowiedź: </w:t>
      </w:r>
      <w:r w:rsidR="00BD3ED3" w:rsidRPr="00DE37DD">
        <w:rPr>
          <w:rFonts w:cstheme="minorHAnsi"/>
          <w:b/>
          <w:bCs/>
          <w:i/>
          <w:iCs/>
        </w:rPr>
        <w:t>Brak tynku mozaikowego w projekcie</w:t>
      </w:r>
    </w:p>
    <w:p w14:paraId="6EA91381" w14:textId="77777777" w:rsidR="00BD3ED3" w:rsidRPr="00BD3ED3" w:rsidRDefault="00BD3ED3" w:rsidP="00BD3ED3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276" w:lineRule="auto"/>
        <w:ind w:right="139"/>
        <w:contextualSpacing w:val="0"/>
        <w:jc w:val="both"/>
        <w:rPr>
          <w:rFonts w:cstheme="minorHAnsi"/>
        </w:rPr>
      </w:pPr>
      <w:r w:rsidRPr="00BD3ED3">
        <w:rPr>
          <w:rFonts w:cstheme="minorHAnsi"/>
        </w:rPr>
        <w:t>W nawiązaniu do wyjaśnień treści SWZ udostępnionych w dniu 8.09.2026 r. – odpowiedź</w:t>
      </w:r>
      <w:r w:rsidRPr="00BD3ED3">
        <w:rPr>
          <w:rFonts w:cstheme="minorHAnsi"/>
          <w:spacing w:val="79"/>
        </w:rPr>
        <w:t xml:space="preserve"> </w:t>
      </w:r>
      <w:r w:rsidRPr="00BD3ED3">
        <w:rPr>
          <w:rFonts w:cstheme="minorHAnsi"/>
        </w:rPr>
        <w:t>Zamawiającego</w:t>
      </w:r>
      <w:r w:rsidRPr="00BD3ED3">
        <w:rPr>
          <w:rFonts w:cstheme="minorHAnsi"/>
          <w:spacing w:val="80"/>
        </w:rPr>
        <w:t xml:space="preserve"> </w:t>
      </w:r>
      <w:r w:rsidRPr="00BD3ED3">
        <w:rPr>
          <w:rFonts w:cstheme="minorHAnsi"/>
        </w:rPr>
        <w:t>na</w:t>
      </w:r>
      <w:r w:rsidRPr="00BD3ED3">
        <w:rPr>
          <w:rFonts w:cstheme="minorHAnsi"/>
          <w:spacing w:val="80"/>
        </w:rPr>
        <w:t xml:space="preserve"> </w:t>
      </w:r>
      <w:r w:rsidRPr="00BD3ED3">
        <w:rPr>
          <w:rFonts w:cstheme="minorHAnsi"/>
        </w:rPr>
        <w:t>pytanie</w:t>
      </w:r>
      <w:r w:rsidRPr="00BD3ED3">
        <w:rPr>
          <w:rFonts w:cstheme="minorHAnsi"/>
          <w:spacing w:val="79"/>
        </w:rPr>
        <w:t xml:space="preserve"> </w:t>
      </w:r>
      <w:r w:rsidRPr="00BD3ED3">
        <w:rPr>
          <w:rFonts w:cstheme="minorHAnsi"/>
        </w:rPr>
        <w:t>nr</w:t>
      </w:r>
      <w:r w:rsidRPr="00BD3ED3">
        <w:rPr>
          <w:rFonts w:cstheme="minorHAnsi"/>
          <w:spacing w:val="80"/>
        </w:rPr>
        <w:t xml:space="preserve"> </w:t>
      </w:r>
      <w:r w:rsidRPr="00BD3ED3">
        <w:rPr>
          <w:rFonts w:cstheme="minorHAnsi"/>
        </w:rPr>
        <w:t>1</w:t>
      </w:r>
      <w:r w:rsidRPr="00BD3ED3">
        <w:rPr>
          <w:rFonts w:cstheme="minorHAnsi"/>
          <w:spacing w:val="80"/>
        </w:rPr>
        <w:t xml:space="preserve"> </w:t>
      </w:r>
      <w:r w:rsidRPr="00BD3ED3">
        <w:rPr>
          <w:rFonts w:cstheme="minorHAnsi"/>
        </w:rPr>
        <w:t>–</w:t>
      </w:r>
      <w:r w:rsidRPr="00BD3ED3">
        <w:rPr>
          <w:rFonts w:cstheme="minorHAnsi"/>
          <w:spacing w:val="80"/>
        </w:rPr>
        <w:t xml:space="preserve"> </w:t>
      </w:r>
      <w:r w:rsidRPr="00BD3ED3">
        <w:rPr>
          <w:rFonts w:cstheme="minorHAnsi"/>
        </w:rPr>
        <w:t>prosimy</w:t>
      </w:r>
      <w:r w:rsidRPr="00BD3ED3">
        <w:rPr>
          <w:rFonts w:cstheme="minorHAnsi"/>
          <w:spacing w:val="80"/>
        </w:rPr>
        <w:t xml:space="preserve"> </w:t>
      </w:r>
      <w:r w:rsidRPr="00BD3ED3">
        <w:rPr>
          <w:rFonts w:cstheme="minorHAnsi"/>
        </w:rPr>
        <w:t>o</w:t>
      </w:r>
      <w:r w:rsidRPr="00BD3ED3">
        <w:rPr>
          <w:rFonts w:cstheme="minorHAnsi"/>
          <w:spacing w:val="80"/>
        </w:rPr>
        <w:t xml:space="preserve"> </w:t>
      </w:r>
      <w:r w:rsidRPr="00BD3ED3">
        <w:rPr>
          <w:rFonts w:cstheme="minorHAnsi"/>
        </w:rPr>
        <w:t>wskazanie</w:t>
      </w:r>
      <w:r w:rsidRPr="00BD3ED3">
        <w:rPr>
          <w:rFonts w:cstheme="minorHAnsi"/>
          <w:spacing w:val="80"/>
        </w:rPr>
        <w:t xml:space="preserve"> </w:t>
      </w:r>
      <w:r w:rsidRPr="00BD3ED3">
        <w:rPr>
          <w:rFonts w:cstheme="minorHAnsi"/>
        </w:rPr>
        <w:t>lokalizacji, w</w:t>
      </w:r>
      <w:r w:rsidRPr="00BD3ED3">
        <w:rPr>
          <w:rFonts w:cstheme="minorHAnsi"/>
          <w:spacing w:val="40"/>
        </w:rPr>
        <w:t xml:space="preserve"> </w:t>
      </w:r>
      <w:r w:rsidRPr="00BD3ED3">
        <w:rPr>
          <w:rFonts w:cstheme="minorHAnsi"/>
        </w:rPr>
        <w:t xml:space="preserve">której została udostępniona dokumentacja Projektu Zagospodarowania Terenu. Po raz kolejny podkreślamy, że w udostępnionej przez </w:t>
      </w:r>
      <w:proofErr w:type="spellStart"/>
      <w:r w:rsidRPr="00BD3ED3">
        <w:rPr>
          <w:rFonts w:cstheme="minorHAnsi"/>
        </w:rPr>
        <w:t>Zamawiajacego</w:t>
      </w:r>
      <w:proofErr w:type="spellEnd"/>
      <w:r w:rsidRPr="00BD3ED3">
        <w:rPr>
          <w:rFonts w:cstheme="minorHAnsi"/>
        </w:rPr>
        <w:t xml:space="preserve"> dokumentacji projektowej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oraz</w:t>
      </w:r>
      <w:r w:rsidRPr="00BD3ED3">
        <w:rPr>
          <w:rFonts w:cstheme="minorHAnsi"/>
          <w:spacing w:val="-1"/>
        </w:rPr>
        <w:t xml:space="preserve"> </w:t>
      </w:r>
      <w:r w:rsidRPr="00BD3ED3">
        <w:rPr>
          <w:rFonts w:cstheme="minorHAnsi"/>
        </w:rPr>
        <w:t>załącznikach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do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w/w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wyjaśnień brak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jest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jakiegokolwiek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rysunku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 xml:space="preserve">lub opisu w zakresie </w:t>
      </w:r>
      <w:r w:rsidRPr="00BD3ED3">
        <w:rPr>
          <w:rFonts w:cstheme="minorHAnsi"/>
          <w:i/>
        </w:rPr>
        <w:t xml:space="preserve">„projektu zagospodarowania terenu, który obejmuje jego uksztaltowanie w nawiązaniu do terenu istniejącego oraz przekroje drogowe przy budynku” </w:t>
      </w:r>
      <w:r w:rsidRPr="00BD3ED3">
        <w:rPr>
          <w:rFonts w:cstheme="minorHAnsi"/>
        </w:rPr>
        <w:t>– Zamawiający udostępnił wyłącznie Projekt Techniczny (</w:t>
      </w:r>
      <w:proofErr w:type="spellStart"/>
      <w:r w:rsidRPr="00BD3ED3">
        <w:rPr>
          <w:rFonts w:cstheme="minorHAnsi"/>
        </w:rPr>
        <w:t>screen</w:t>
      </w:r>
      <w:proofErr w:type="spellEnd"/>
      <w:r w:rsidRPr="00BD3ED3">
        <w:rPr>
          <w:rFonts w:cstheme="minorHAnsi"/>
        </w:rPr>
        <w:t xml:space="preserve"> poniżej):</w:t>
      </w:r>
    </w:p>
    <w:p w14:paraId="675E2C67" w14:textId="77777777" w:rsidR="00BD3ED3" w:rsidRPr="00BD3ED3" w:rsidRDefault="00BD3ED3" w:rsidP="00BD3ED3">
      <w:pPr>
        <w:pStyle w:val="Tekstpodstawowy"/>
        <w:spacing w:before="63"/>
        <w:rPr>
          <w:rFonts w:asciiTheme="minorHAnsi" w:hAnsiTheme="minorHAnsi" w:cstheme="minorHAnsi"/>
        </w:rPr>
      </w:pPr>
      <w:r w:rsidRPr="00BD3ED3">
        <w:rPr>
          <w:rFonts w:asciiTheme="minorHAnsi" w:hAnsiTheme="minorHAnsi" w:cstheme="minorHAnsi"/>
          <w:noProof/>
        </w:rPr>
        <w:lastRenderedPageBreak/>
        <w:drawing>
          <wp:anchor distT="0" distB="0" distL="0" distR="0" simplePos="0" relativeHeight="251659264" behindDoc="1" locked="0" layoutInCell="1" allowOverlap="1" wp14:anchorId="07ECBF4E" wp14:editId="2073D3DA">
            <wp:simplePos x="0" y="0"/>
            <wp:positionH relativeFrom="page">
              <wp:posOffset>1388110</wp:posOffset>
            </wp:positionH>
            <wp:positionV relativeFrom="paragraph">
              <wp:posOffset>201282</wp:posOffset>
            </wp:positionV>
            <wp:extent cx="5280659" cy="2049780"/>
            <wp:effectExtent l="0" t="0" r="0" b="0"/>
            <wp:wrapTopAndBottom/>
            <wp:docPr id="15015320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0659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AFFDA3" w14:textId="77777777" w:rsidR="00BD3ED3" w:rsidRDefault="00BD3ED3" w:rsidP="00BD3ED3">
      <w:pPr>
        <w:pStyle w:val="Tekstpodstawowy"/>
        <w:rPr>
          <w:rFonts w:asciiTheme="minorHAnsi" w:hAnsiTheme="minorHAnsi" w:cstheme="minorHAnsi"/>
        </w:rPr>
      </w:pPr>
    </w:p>
    <w:p w14:paraId="3212C035" w14:textId="77777777" w:rsidR="00DE37DD" w:rsidRPr="00DE37DD" w:rsidRDefault="00DE37DD" w:rsidP="00DE37DD"/>
    <w:p w14:paraId="6E58DEFC" w14:textId="77777777" w:rsidR="00DE37DD" w:rsidRPr="00DE37DD" w:rsidRDefault="00DE37DD" w:rsidP="00DE37DD"/>
    <w:p w14:paraId="66CE615B" w14:textId="77777777" w:rsidR="00DE37DD" w:rsidRPr="00DE37DD" w:rsidRDefault="00DE37DD" w:rsidP="00DE37DD"/>
    <w:p w14:paraId="58BD88A1" w14:textId="77777777" w:rsidR="00DE37DD" w:rsidRPr="00DE37DD" w:rsidRDefault="00DE37DD" w:rsidP="00DE37DD"/>
    <w:p w14:paraId="0723DEF5" w14:textId="77777777" w:rsidR="00DE37DD" w:rsidRPr="00DE37DD" w:rsidRDefault="00DE37DD" w:rsidP="00DE37DD"/>
    <w:p w14:paraId="0B9E7C2F" w14:textId="77777777" w:rsidR="00DE37DD" w:rsidRPr="00DE37DD" w:rsidRDefault="00DE37DD" w:rsidP="00DE37DD"/>
    <w:p w14:paraId="05D085A3" w14:textId="77777777" w:rsidR="00DE37DD" w:rsidRPr="00DE37DD" w:rsidRDefault="00DE37DD" w:rsidP="00DE37DD"/>
    <w:p w14:paraId="3A195048" w14:textId="6A91A4FE" w:rsidR="00DE37DD" w:rsidRPr="00DE37DD" w:rsidRDefault="00DE37DD" w:rsidP="00DE37DD">
      <w:pPr>
        <w:ind w:firstLine="708"/>
        <w:rPr>
          <w:b/>
          <w:bCs/>
          <w:i/>
          <w:iCs/>
        </w:rPr>
      </w:pPr>
      <w:r w:rsidRPr="00DE37DD">
        <w:rPr>
          <w:b/>
          <w:bCs/>
          <w:i/>
          <w:iCs/>
        </w:rPr>
        <w:t>Odpowiedź:  Udostępniono PZT oraz Projekt Budowlany</w:t>
      </w:r>
    </w:p>
    <w:p w14:paraId="71C5DC7F" w14:textId="77777777" w:rsidR="00DE37DD" w:rsidRPr="00DE37DD" w:rsidRDefault="00DE37DD" w:rsidP="00DE37DD"/>
    <w:p w14:paraId="426202F9" w14:textId="77777777" w:rsidR="00DE37DD" w:rsidRPr="00DE37DD" w:rsidRDefault="00DE37DD" w:rsidP="00DE37DD"/>
    <w:p w14:paraId="68009D83" w14:textId="77777777" w:rsidR="00DE37DD" w:rsidRPr="00DE37DD" w:rsidRDefault="00DE37DD" w:rsidP="00DE37DD"/>
    <w:p w14:paraId="08C9938A" w14:textId="77777777" w:rsidR="00DE37DD" w:rsidRPr="00DE37DD" w:rsidRDefault="00DE37DD" w:rsidP="00DE37DD"/>
    <w:p w14:paraId="5113C7B8" w14:textId="77777777" w:rsidR="00DE37DD" w:rsidRPr="00DE37DD" w:rsidRDefault="00DE37DD" w:rsidP="00DE37DD"/>
    <w:p w14:paraId="22DA6507" w14:textId="77777777" w:rsidR="00DE37DD" w:rsidRPr="00DE37DD" w:rsidRDefault="00DE37DD" w:rsidP="00DE37DD">
      <w:pPr>
        <w:sectPr w:rsidR="00DE37DD" w:rsidRPr="00DE37DD" w:rsidSect="00BD3ED3">
          <w:headerReference w:type="default" r:id="rId14"/>
          <w:footerReference w:type="default" r:id="rId15"/>
          <w:pgSz w:w="11910" w:h="16840"/>
          <w:pgMar w:top="1780" w:right="1275" w:bottom="1620" w:left="1417" w:header="818" w:footer="1423" w:gutter="0"/>
          <w:pgNumType w:start="1"/>
          <w:cols w:space="708"/>
        </w:sectPr>
      </w:pPr>
    </w:p>
    <w:p w14:paraId="2F628FD1" w14:textId="77777777" w:rsidR="00BD3ED3" w:rsidRDefault="00BD3ED3" w:rsidP="00BD3ED3">
      <w:pPr>
        <w:pStyle w:val="Akapitzlist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spacing w:before="80" w:after="0" w:line="276" w:lineRule="auto"/>
        <w:ind w:right="141"/>
        <w:contextualSpacing w:val="0"/>
        <w:jc w:val="both"/>
        <w:rPr>
          <w:rFonts w:cstheme="minorHAnsi"/>
        </w:rPr>
      </w:pPr>
      <w:r w:rsidRPr="00BD3ED3">
        <w:rPr>
          <w:rFonts w:cstheme="minorHAnsi"/>
        </w:rPr>
        <w:lastRenderedPageBreak/>
        <w:t>Biorąc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pod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uwagę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niejasności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dotyczące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niniejszego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zamówienia,</w:t>
      </w:r>
      <w:r w:rsidRPr="00BD3ED3">
        <w:rPr>
          <w:rFonts w:cstheme="minorHAnsi"/>
          <w:spacing w:val="-2"/>
        </w:rPr>
        <w:t xml:space="preserve"> </w:t>
      </w:r>
      <w:r w:rsidRPr="00BD3ED3">
        <w:rPr>
          <w:rFonts w:cstheme="minorHAnsi"/>
        </w:rPr>
        <w:t>opisane</w:t>
      </w:r>
      <w:r w:rsidRPr="00BD3ED3">
        <w:rPr>
          <w:rFonts w:cstheme="minorHAnsi"/>
          <w:spacing w:val="-1"/>
        </w:rPr>
        <w:t xml:space="preserve"> </w:t>
      </w:r>
      <w:r w:rsidRPr="00BD3ED3">
        <w:rPr>
          <w:rFonts w:cstheme="minorHAnsi"/>
        </w:rPr>
        <w:t>w</w:t>
      </w:r>
      <w:r w:rsidRPr="00BD3ED3">
        <w:rPr>
          <w:rFonts w:cstheme="minorHAnsi"/>
          <w:spacing w:val="-3"/>
        </w:rPr>
        <w:t xml:space="preserve"> </w:t>
      </w:r>
      <w:r w:rsidRPr="00BD3ED3">
        <w:rPr>
          <w:rFonts w:cstheme="minorHAnsi"/>
        </w:rPr>
        <w:t>pytaniach powyżej, zwracamy się z wnioskiem o przesunięcie terminu składania ofert o co najmniej 5 dni roboczych (od daty udzielenia wyjaśnień na w/w pytania). Zmiana ta umożliwi wszystkim potencjalnym Wykonawcom na zapoznanie się z udzielonymi wyjaśnieniami oraz zmianami treści SWZ w zakresie zmian OPZ, a także pozwoli na zaktualizowanie ofert cenowych w związku z w/w zmianami.</w:t>
      </w:r>
    </w:p>
    <w:p w14:paraId="45A854FC" w14:textId="0CE45818" w:rsidR="00DE37DD" w:rsidRPr="00DE37DD" w:rsidRDefault="00DE37DD" w:rsidP="00DE37DD">
      <w:pPr>
        <w:spacing w:after="0" w:line="240" w:lineRule="auto"/>
        <w:ind w:left="360"/>
        <w:rPr>
          <w:rFonts w:eastAsia="Times New Roman" w:cstheme="minorHAnsi"/>
          <w:b/>
          <w:bCs/>
          <w:i/>
          <w:iCs/>
          <w:kern w:val="0"/>
          <w:lang w:eastAsia="pl-PL"/>
          <w14:ligatures w14:val="none"/>
        </w:rPr>
      </w:pPr>
      <w:r>
        <w:rPr>
          <w:rFonts w:eastAsia="Times New Roman" w:cstheme="minorHAnsi"/>
          <w:b/>
          <w:bCs/>
          <w:i/>
          <w:iCs/>
          <w:kern w:val="0"/>
          <w:lang w:eastAsia="pl-PL"/>
          <w14:ligatures w14:val="none"/>
        </w:rPr>
        <w:t xml:space="preserve">            </w:t>
      </w:r>
      <w:r w:rsidRPr="00DE37DD">
        <w:rPr>
          <w:rFonts w:eastAsia="Times New Roman" w:cstheme="minorHAnsi"/>
          <w:b/>
          <w:bCs/>
          <w:i/>
          <w:iCs/>
          <w:kern w:val="0"/>
          <w:lang w:eastAsia="pl-PL"/>
          <w14:ligatures w14:val="none"/>
        </w:rPr>
        <w:t>Odpowiedź:  Zamawiający uprzednio dokonał zmiany terminu składania ofert.</w:t>
      </w:r>
    </w:p>
    <w:p w14:paraId="73340955" w14:textId="77777777" w:rsid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>Zgodnie z zapisami w rozdz. XII pkt 30 i 31 należy przygotować ofertę przy pomocy interaktywnego "Formularza oferty". Proszę o udostępnienie w/w formularza.</w:t>
      </w:r>
    </w:p>
    <w:p w14:paraId="3A2F6551" w14:textId="1F6C611A" w:rsidR="00DE37DD" w:rsidRDefault="00DE37DD" w:rsidP="00DE37DD">
      <w:pPr>
        <w:pStyle w:val="Akapitzlist"/>
        <w:ind w:left="1140"/>
        <w:rPr>
          <w:rFonts w:cstheme="minorHAnsi"/>
          <w:b/>
          <w:bCs/>
          <w:i/>
          <w:iCs/>
        </w:rPr>
      </w:pPr>
      <w:r w:rsidRPr="00DE37DD">
        <w:rPr>
          <w:rFonts w:cstheme="minorHAnsi"/>
          <w:b/>
          <w:bCs/>
          <w:i/>
          <w:iCs/>
        </w:rPr>
        <w:t>Odpowiedź: Zamawiający zamieścił edytowalną wersję Formularza Ofertowego stanowiący załącznik nr 1 do SWZ.</w:t>
      </w:r>
    </w:p>
    <w:p w14:paraId="75CFECA7" w14:textId="77777777" w:rsidR="00DE37DD" w:rsidRPr="00DE37DD" w:rsidRDefault="00DE37DD" w:rsidP="00DE37DD">
      <w:pPr>
        <w:pStyle w:val="Akapitzlist"/>
        <w:ind w:left="1140"/>
        <w:rPr>
          <w:rFonts w:cstheme="minorHAnsi"/>
          <w:b/>
          <w:bCs/>
          <w:i/>
          <w:iCs/>
        </w:rPr>
      </w:pPr>
    </w:p>
    <w:p w14:paraId="2E56FBDD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 xml:space="preserve">W odpowiedziach z 08.09.2026 r. Zamawiający wielokrotnie odnosi się do zmian naniesionych w przedmiarze robót. Zwracam się z prośbą o udostępnienie skorygowanego przedmiaru. </w:t>
      </w:r>
    </w:p>
    <w:p w14:paraId="5A091C09" w14:textId="7BD13C1F" w:rsidR="00BD3ED3" w:rsidRPr="00DE37DD" w:rsidRDefault="00DE37DD" w:rsidP="00BD3ED3">
      <w:pPr>
        <w:pStyle w:val="Akapitzlist"/>
        <w:rPr>
          <w:rFonts w:cstheme="minorHAnsi"/>
          <w:b/>
          <w:bCs/>
          <w:i/>
          <w:iCs/>
        </w:rPr>
      </w:pPr>
      <w:r w:rsidRPr="00DE37DD">
        <w:rPr>
          <w:rFonts w:cstheme="minorHAnsi"/>
          <w:b/>
          <w:bCs/>
          <w:i/>
          <w:iCs/>
        </w:rPr>
        <w:t xml:space="preserve">Odpowiedź: </w:t>
      </w:r>
      <w:r w:rsidR="00BD3ED3" w:rsidRPr="00DE37DD">
        <w:rPr>
          <w:rFonts w:cstheme="minorHAnsi"/>
          <w:b/>
          <w:bCs/>
          <w:i/>
          <w:iCs/>
        </w:rPr>
        <w:t>Udostępniono, korekta nr 2 z dnia 28</w:t>
      </w:r>
      <w:r>
        <w:rPr>
          <w:rFonts w:cstheme="minorHAnsi"/>
          <w:b/>
          <w:bCs/>
          <w:i/>
          <w:iCs/>
        </w:rPr>
        <w:t>.</w:t>
      </w:r>
      <w:r w:rsidR="00BD3ED3" w:rsidRPr="00DE37DD">
        <w:rPr>
          <w:rFonts w:cstheme="minorHAnsi"/>
          <w:b/>
          <w:bCs/>
          <w:i/>
          <w:iCs/>
        </w:rPr>
        <w:t xml:space="preserve"> 08</w:t>
      </w:r>
      <w:r>
        <w:rPr>
          <w:rFonts w:cstheme="minorHAnsi"/>
          <w:b/>
          <w:bCs/>
          <w:i/>
          <w:iCs/>
        </w:rPr>
        <w:t>.</w:t>
      </w:r>
      <w:r w:rsidR="00BD3ED3" w:rsidRPr="00DE37DD">
        <w:rPr>
          <w:rFonts w:cstheme="minorHAnsi"/>
          <w:b/>
          <w:bCs/>
          <w:i/>
          <w:iCs/>
        </w:rPr>
        <w:t xml:space="preserve">  2026</w:t>
      </w:r>
      <w:r>
        <w:rPr>
          <w:rFonts w:cstheme="minorHAnsi"/>
          <w:b/>
          <w:bCs/>
          <w:i/>
          <w:iCs/>
        </w:rPr>
        <w:t>r.</w:t>
      </w:r>
    </w:p>
    <w:p w14:paraId="2A855B70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 xml:space="preserve">Zgodnie z opisem technicznym posadzki w lokalach usługowych i biurowych należy doprowadzić do stanu deweloperskiego, natomiast na rzutach budynku jako wykończenie posadzek wskazano gres. Prosimy o wyjaśnienie, w jaki sposób należy wykończyć posadzki w tych pomieszczeniach? </w:t>
      </w:r>
    </w:p>
    <w:p w14:paraId="5911AD2E" w14:textId="3821DB43" w:rsidR="00BD3ED3" w:rsidRPr="00DE37DD" w:rsidRDefault="00DE37DD" w:rsidP="00BD3ED3">
      <w:pPr>
        <w:pStyle w:val="Akapitzlist"/>
        <w:rPr>
          <w:rFonts w:cstheme="minorHAnsi"/>
          <w:b/>
          <w:bCs/>
          <w:i/>
          <w:iCs/>
        </w:rPr>
      </w:pPr>
      <w:r w:rsidRPr="00DE37DD">
        <w:rPr>
          <w:rFonts w:cstheme="minorHAnsi"/>
          <w:b/>
          <w:bCs/>
          <w:i/>
          <w:iCs/>
        </w:rPr>
        <w:t xml:space="preserve">Odpowiedź: </w:t>
      </w:r>
      <w:r w:rsidR="00BD3ED3" w:rsidRPr="00DE37DD">
        <w:rPr>
          <w:rFonts w:cstheme="minorHAnsi"/>
          <w:b/>
          <w:bCs/>
          <w:i/>
          <w:iCs/>
        </w:rPr>
        <w:t>Stan deweloperski bez warstwy posadzkowej</w:t>
      </w:r>
      <w:r w:rsidRPr="00DE37DD">
        <w:rPr>
          <w:rFonts w:cstheme="minorHAnsi"/>
          <w:b/>
          <w:bCs/>
          <w:i/>
          <w:iCs/>
        </w:rPr>
        <w:t xml:space="preserve"> (gresu)</w:t>
      </w:r>
    </w:p>
    <w:p w14:paraId="162DA138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 xml:space="preserve">Jaki rodzaj tynku należy zastosować w łazienkach? </w:t>
      </w:r>
    </w:p>
    <w:p w14:paraId="6F8E9D35" w14:textId="209D73F5" w:rsidR="00BD3ED3" w:rsidRPr="00DE37DD" w:rsidRDefault="00DE37DD" w:rsidP="00BD3ED3">
      <w:pPr>
        <w:pStyle w:val="Akapitzlist"/>
        <w:rPr>
          <w:rFonts w:cstheme="minorHAnsi"/>
          <w:b/>
          <w:bCs/>
          <w:i/>
          <w:iCs/>
        </w:rPr>
      </w:pPr>
      <w:r w:rsidRPr="00DE37DD">
        <w:rPr>
          <w:rFonts w:cstheme="minorHAnsi"/>
          <w:b/>
          <w:bCs/>
          <w:i/>
          <w:iCs/>
        </w:rPr>
        <w:t xml:space="preserve">Odpowiedź: </w:t>
      </w:r>
      <w:r w:rsidR="00BD3ED3" w:rsidRPr="00DE37DD">
        <w:rPr>
          <w:rFonts w:cstheme="minorHAnsi"/>
          <w:b/>
          <w:bCs/>
          <w:i/>
          <w:iCs/>
        </w:rPr>
        <w:t>Tynk hybrydowy</w:t>
      </w:r>
    </w:p>
    <w:p w14:paraId="4D31FF7A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 xml:space="preserve">Czy w łazienkach należy ułożyć płytki na ścianach? Jeśli tak, to do jakiej wysokości? </w:t>
      </w:r>
    </w:p>
    <w:p w14:paraId="1222C3AA" w14:textId="77283022" w:rsidR="00BD3ED3" w:rsidRPr="00182FDB" w:rsidRDefault="00DE37DD" w:rsidP="00BD3ED3">
      <w:pPr>
        <w:pStyle w:val="Akapitzlist"/>
        <w:rPr>
          <w:rFonts w:cstheme="minorHAnsi"/>
          <w:b/>
          <w:bCs/>
          <w:i/>
          <w:iCs/>
        </w:rPr>
      </w:pPr>
      <w:r w:rsidRPr="00182FDB">
        <w:rPr>
          <w:rFonts w:cstheme="minorHAnsi"/>
          <w:b/>
          <w:bCs/>
          <w:i/>
          <w:iCs/>
        </w:rPr>
        <w:t xml:space="preserve">Odpowiedź: </w:t>
      </w:r>
      <w:r w:rsidR="00BD3ED3" w:rsidRPr="00182FDB">
        <w:rPr>
          <w:rFonts w:cstheme="minorHAnsi"/>
          <w:b/>
          <w:bCs/>
          <w:i/>
          <w:iCs/>
        </w:rPr>
        <w:t>W pomieszczeniach ogólnodostępnych tj. WC , przewijalnia , pom. techniczne glazura do wys. 2,0 m</w:t>
      </w:r>
    </w:p>
    <w:p w14:paraId="5AB90A27" w14:textId="77777777" w:rsidR="00BD3ED3" w:rsidRPr="00BD3ED3" w:rsidRDefault="00BD3ED3" w:rsidP="00BD3ED3">
      <w:pPr>
        <w:pStyle w:val="Akapitzlist"/>
        <w:numPr>
          <w:ilvl w:val="0"/>
          <w:numId w:val="24"/>
        </w:numPr>
        <w:rPr>
          <w:rFonts w:cstheme="minorHAnsi"/>
        </w:rPr>
      </w:pPr>
      <w:r w:rsidRPr="00BD3ED3">
        <w:rPr>
          <w:rFonts w:cstheme="minorHAnsi"/>
        </w:rPr>
        <w:t>Jaki rodzaj tynku należy zastosować na sufitach?</w:t>
      </w:r>
    </w:p>
    <w:p w14:paraId="07C75941" w14:textId="1BF5F0FD" w:rsidR="00BD3ED3" w:rsidRPr="00182FDB" w:rsidRDefault="00182FDB" w:rsidP="00BD3ED3">
      <w:pPr>
        <w:pStyle w:val="Akapitzlist"/>
        <w:rPr>
          <w:rFonts w:cstheme="minorHAnsi"/>
          <w:b/>
          <w:bCs/>
          <w:i/>
          <w:iCs/>
        </w:rPr>
      </w:pPr>
      <w:r w:rsidRPr="00182FDB">
        <w:rPr>
          <w:rFonts w:cstheme="minorHAnsi"/>
          <w:b/>
          <w:bCs/>
          <w:i/>
          <w:iCs/>
        </w:rPr>
        <w:t xml:space="preserve">Odpowiedź: </w:t>
      </w:r>
      <w:r w:rsidR="00BD3ED3" w:rsidRPr="00182FDB">
        <w:rPr>
          <w:rFonts w:cstheme="minorHAnsi"/>
          <w:b/>
          <w:bCs/>
          <w:i/>
          <w:iCs/>
        </w:rPr>
        <w:t xml:space="preserve">Tynk pocieniony </w:t>
      </w:r>
    </w:p>
    <w:p w14:paraId="05B7D959" w14:textId="77777777" w:rsidR="00BD3ED3" w:rsidRPr="00BD3ED3" w:rsidRDefault="00BD3ED3" w:rsidP="00BD3ED3">
      <w:pPr>
        <w:widowControl w:val="0"/>
        <w:tabs>
          <w:tab w:val="left" w:pos="709"/>
        </w:tabs>
        <w:autoSpaceDE w:val="0"/>
        <w:autoSpaceDN w:val="0"/>
        <w:spacing w:after="0" w:line="276" w:lineRule="auto"/>
        <w:ind w:left="360" w:right="143"/>
        <w:jc w:val="both"/>
        <w:rPr>
          <w:rFonts w:cstheme="minorHAnsi"/>
        </w:rPr>
      </w:pPr>
    </w:p>
    <w:p w14:paraId="7919F0CA" w14:textId="77777777" w:rsidR="00BD3ED3" w:rsidRPr="00BD3ED3" w:rsidRDefault="00BD3ED3" w:rsidP="00BD3ED3">
      <w:pPr>
        <w:spacing w:after="0" w:line="240" w:lineRule="auto"/>
        <w:ind w:left="360"/>
        <w:rPr>
          <w:rFonts w:eastAsia="Times New Roman" w:cstheme="minorHAnsi"/>
          <w:kern w:val="0"/>
          <w:lang w:eastAsia="pl-PL"/>
          <w14:ligatures w14:val="none"/>
        </w:rPr>
      </w:pPr>
    </w:p>
    <w:p w14:paraId="73375DD4" w14:textId="77777777" w:rsidR="00BD3ED3" w:rsidRPr="00BD3ED3" w:rsidRDefault="00BD3ED3" w:rsidP="00BD3ED3">
      <w:pPr>
        <w:pStyle w:val="Akapitzlist"/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2E179650" w14:textId="77777777" w:rsidR="00BD3ED3" w:rsidRPr="00BD3ED3" w:rsidRDefault="00BD3ED3" w:rsidP="00BD3ED3">
      <w:pPr>
        <w:pStyle w:val="Akapitzlist"/>
        <w:widowControl w:val="0"/>
        <w:tabs>
          <w:tab w:val="left" w:pos="1572"/>
        </w:tabs>
        <w:autoSpaceDE w:val="0"/>
        <w:autoSpaceDN w:val="0"/>
        <w:spacing w:before="175" w:after="0" w:line="256" w:lineRule="auto"/>
        <w:ind w:right="849"/>
        <w:contextualSpacing w:val="0"/>
        <w:jc w:val="both"/>
        <w:rPr>
          <w:rFonts w:cstheme="minorHAnsi"/>
        </w:rPr>
      </w:pPr>
    </w:p>
    <w:p w14:paraId="59EE3E1F" w14:textId="77777777" w:rsidR="00BD3ED3" w:rsidRPr="00BD3ED3" w:rsidRDefault="00BD3ED3" w:rsidP="00BD3ED3">
      <w:pPr>
        <w:pStyle w:val="Akapitzlist"/>
        <w:spacing w:before="120" w:after="120" w:line="276" w:lineRule="auto"/>
        <w:rPr>
          <w:rFonts w:cstheme="minorHAnsi"/>
        </w:rPr>
      </w:pPr>
    </w:p>
    <w:p w14:paraId="23D21AE8" w14:textId="77777777" w:rsidR="00BD3ED3" w:rsidRPr="00BD3ED3" w:rsidRDefault="00BD3ED3" w:rsidP="00BD3ED3">
      <w:pPr>
        <w:spacing w:line="259" w:lineRule="auto"/>
        <w:ind w:left="360"/>
        <w:rPr>
          <w:rFonts w:cstheme="minorHAnsi"/>
        </w:rPr>
      </w:pPr>
    </w:p>
    <w:p w14:paraId="4E5F027C" w14:textId="77777777" w:rsidR="00BD3ED3" w:rsidRPr="00BD3ED3" w:rsidRDefault="00BD3ED3" w:rsidP="00BD3ED3">
      <w:pPr>
        <w:spacing w:line="259" w:lineRule="auto"/>
        <w:ind w:left="360"/>
        <w:rPr>
          <w:rFonts w:cstheme="minorHAnsi"/>
        </w:rPr>
      </w:pPr>
    </w:p>
    <w:p w14:paraId="2DEF1E79" w14:textId="77777777" w:rsidR="00BD3ED3" w:rsidRPr="00BD3ED3" w:rsidRDefault="00BD3ED3" w:rsidP="00BD3ED3">
      <w:pPr>
        <w:spacing w:line="256" w:lineRule="auto"/>
        <w:ind w:left="360"/>
        <w:rPr>
          <w:rFonts w:cstheme="minorHAnsi"/>
        </w:rPr>
      </w:pPr>
    </w:p>
    <w:p w14:paraId="4970D01D" w14:textId="77777777" w:rsidR="00BD3ED3" w:rsidRPr="00BD3ED3" w:rsidRDefault="00BD3ED3" w:rsidP="00BD3ED3">
      <w:pPr>
        <w:ind w:left="360"/>
        <w:rPr>
          <w:rFonts w:cstheme="minorHAnsi"/>
        </w:rPr>
      </w:pPr>
    </w:p>
    <w:p w14:paraId="63B4D804" w14:textId="77777777" w:rsidR="00BD3ED3" w:rsidRPr="00BD3ED3" w:rsidRDefault="00BD3ED3" w:rsidP="009E6BB2">
      <w:pPr>
        <w:spacing w:after="0" w:line="240" w:lineRule="auto"/>
        <w:ind w:left="360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1E6C9AD1" w14:textId="77777777" w:rsidR="009E6BB2" w:rsidRPr="00BD3ED3" w:rsidRDefault="009E6BB2" w:rsidP="009E6BB2">
      <w:pPr>
        <w:pStyle w:val="Akapitzlist"/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477C0184" w14:textId="77777777" w:rsidR="009E6BB2" w:rsidRPr="00BD3ED3" w:rsidRDefault="009E6BB2" w:rsidP="009E6BB2">
      <w:pPr>
        <w:pStyle w:val="Akapitzlist"/>
        <w:widowControl w:val="0"/>
        <w:tabs>
          <w:tab w:val="left" w:pos="1572"/>
        </w:tabs>
        <w:autoSpaceDE w:val="0"/>
        <w:autoSpaceDN w:val="0"/>
        <w:spacing w:before="175" w:after="0" w:line="256" w:lineRule="auto"/>
        <w:ind w:right="849"/>
        <w:contextualSpacing w:val="0"/>
        <w:jc w:val="both"/>
        <w:rPr>
          <w:rFonts w:cstheme="minorHAnsi"/>
        </w:rPr>
      </w:pPr>
    </w:p>
    <w:p w14:paraId="7B530AA1" w14:textId="77777777" w:rsidR="009E6BB2" w:rsidRPr="00BD3ED3" w:rsidRDefault="009E6BB2" w:rsidP="009E6BB2">
      <w:pPr>
        <w:pStyle w:val="Akapitzlist"/>
        <w:spacing w:before="120" w:after="120" w:line="276" w:lineRule="auto"/>
        <w:rPr>
          <w:rFonts w:cstheme="minorHAnsi"/>
        </w:rPr>
      </w:pPr>
    </w:p>
    <w:p w14:paraId="3BCBAEFC" w14:textId="77777777" w:rsidR="009E6BB2" w:rsidRPr="00BD3ED3" w:rsidRDefault="009E6BB2" w:rsidP="009E6BB2">
      <w:pPr>
        <w:spacing w:line="259" w:lineRule="auto"/>
        <w:ind w:left="360"/>
        <w:rPr>
          <w:rFonts w:cstheme="minorHAnsi"/>
        </w:rPr>
      </w:pPr>
    </w:p>
    <w:p w14:paraId="1004D3FD" w14:textId="77777777" w:rsidR="009E6BB2" w:rsidRPr="00BD3ED3" w:rsidRDefault="009E6BB2" w:rsidP="009E6BB2">
      <w:pPr>
        <w:spacing w:line="259" w:lineRule="auto"/>
        <w:ind w:left="360"/>
        <w:rPr>
          <w:rFonts w:cstheme="minorHAnsi"/>
        </w:rPr>
      </w:pPr>
    </w:p>
    <w:p w14:paraId="24454D9B" w14:textId="77777777" w:rsidR="009E6BB2" w:rsidRPr="00BD3ED3" w:rsidRDefault="009E6BB2" w:rsidP="009E6BB2">
      <w:pPr>
        <w:spacing w:line="256" w:lineRule="auto"/>
        <w:ind w:left="360"/>
        <w:rPr>
          <w:rFonts w:cstheme="minorHAnsi"/>
        </w:rPr>
      </w:pPr>
    </w:p>
    <w:p w14:paraId="11BEEBBC" w14:textId="77777777" w:rsidR="009E6BB2" w:rsidRPr="00BD3ED3" w:rsidRDefault="009E6BB2" w:rsidP="009E6BB2">
      <w:pPr>
        <w:ind w:left="360"/>
        <w:rPr>
          <w:rFonts w:cstheme="minorHAnsi"/>
        </w:rPr>
      </w:pPr>
    </w:p>
    <w:p w14:paraId="702275F6" w14:textId="77777777" w:rsidR="009E6BB2" w:rsidRPr="00BD3ED3" w:rsidRDefault="009E6BB2" w:rsidP="009E6BB2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76" w:lineRule="auto"/>
        <w:ind w:left="1140" w:right="143"/>
        <w:contextualSpacing w:val="0"/>
        <w:jc w:val="both"/>
        <w:rPr>
          <w:rFonts w:cstheme="minorHAnsi"/>
          <w:b/>
          <w:bCs/>
          <w:i/>
          <w:iCs/>
        </w:rPr>
      </w:pPr>
    </w:p>
    <w:p w14:paraId="619E2F48" w14:textId="77777777" w:rsidR="00EE5B10" w:rsidRPr="00BD3ED3" w:rsidRDefault="00EE5B10" w:rsidP="00EE5B10">
      <w:pPr>
        <w:pStyle w:val="Akapitzlist"/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0C88B9C5" w14:textId="77777777" w:rsidR="00EE5B10" w:rsidRPr="00BD3ED3" w:rsidRDefault="00EE5B10" w:rsidP="00EE5B10">
      <w:pPr>
        <w:pStyle w:val="Akapitzlist"/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744B8185" w14:textId="77777777" w:rsidR="00EE5B10" w:rsidRPr="00BD3ED3" w:rsidRDefault="00EE5B10" w:rsidP="00EE5B10">
      <w:pPr>
        <w:pStyle w:val="Akapitzlist"/>
        <w:widowControl w:val="0"/>
        <w:tabs>
          <w:tab w:val="left" w:pos="1572"/>
        </w:tabs>
        <w:autoSpaceDE w:val="0"/>
        <w:autoSpaceDN w:val="0"/>
        <w:spacing w:before="175" w:after="0" w:line="256" w:lineRule="auto"/>
        <w:ind w:right="849"/>
        <w:contextualSpacing w:val="0"/>
        <w:jc w:val="both"/>
        <w:rPr>
          <w:rFonts w:cstheme="minorHAnsi"/>
        </w:rPr>
      </w:pPr>
    </w:p>
    <w:p w14:paraId="7BA85CB2" w14:textId="77777777" w:rsidR="000D1B74" w:rsidRPr="00BD3ED3" w:rsidRDefault="000D1B74" w:rsidP="000D1B74">
      <w:pPr>
        <w:spacing w:line="259" w:lineRule="auto"/>
        <w:ind w:left="720"/>
        <w:contextualSpacing/>
        <w:rPr>
          <w:rFonts w:cstheme="minorHAnsi"/>
        </w:rPr>
      </w:pPr>
    </w:p>
    <w:p w14:paraId="04F90C6F" w14:textId="77777777" w:rsidR="000D1B74" w:rsidRPr="00BD3ED3" w:rsidRDefault="000D1B74" w:rsidP="000D1B74">
      <w:pPr>
        <w:spacing w:line="259" w:lineRule="auto"/>
        <w:ind w:left="360"/>
        <w:rPr>
          <w:rFonts w:cstheme="minorHAnsi"/>
        </w:rPr>
      </w:pPr>
    </w:p>
    <w:p w14:paraId="47C6F07A" w14:textId="77777777" w:rsidR="000D1B74" w:rsidRPr="00BD3ED3" w:rsidRDefault="000D1B74" w:rsidP="00B36CB9">
      <w:pPr>
        <w:ind w:left="360"/>
        <w:rPr>
          <w:rFonts w:cstheme="minorHAnsi"/>
          <w:b/>
          <w:bCs/>
          <w:i/>
          <w:iCs/>
        </w:rPr>
      </w:pPr>
    </w:p>
    <w:p w14:paraId="5EED7F46" w14:textId="77777777" w:rsidR="000D1B74" w:rsidRPr="00BD3ED3" w:rsidRDefault="000D1B74" w:rsidP="00B36CB9">
      <w:pPr>
        <w:ind w:left="360"/>
        <w:rPr>
          <w:rFonts w:cstheme="minorHAnsi"/>
          <w:b/>
          <w:bCs/>
          <w:i/>
          <w:iCs/>
        </w:rPr>
      </w:pPr>
    </w:p>
    <w:p w14:paraId="0939006F" w14:textId="77777777" w:rsidR="000D1B74" w:rsidRPr="00BD3ED3" w:rsidRDefault="000D1B74" w:rsidP="00B36CB9">
      <w:pPr>
        <w:ind w:left="360"/>
        <w:rPr>
          <w:rFonts w:cstheme="minorHAnsi"/>
          <w:b/>
          <w:bCs/>
          <w:i/>
          <w:iCs/>
        </w:rPr>
      </w:pPr>
    </w:p>
    <w:p w14:paraId="208EBE07" w14:textId="77777777" w:rsidR="000D1B74" w:rsidRPr="00BD3ED3" w:rsidRDefault="000D1B74" w:rsidP="00B36CB9">
      <w:pPr>
        <w:ind w:left="360"/>
        <w:rPr>
          <w:rFonts w:cstheme="minorHAnsi"/>
          <w:b/>
          <w:bCs/>
          <w:i/>
          <w:iCs/>
        </w:rPr>
      </w:pPr>
    </w:p>
    <w:p w14:paraId="31C25300" w14:textId="77777777" w:rsidR="000D1B74" w:rsidRPr="00BD3ED3" w:rsidRDefault="000D1B74" w:rsidP="00B36CB9">
      <w:pPr>
        <w:ind w:left="360"/>
        <w:rPr>
          <w:rFonts w:cstheme="minorHAnsi"/>
          <w:b/>
          <w:bCs/>
          <w:i/>
          <w:iCs/>
        </w:rPr>
      </w:pPr>
    </w:p>
    <w:p w14:paraId="4D1BC773" w14:textId="77777777" w:rsidR="000D1B74" w:rsidRPr="00BD3ED3" w:rsidRDefault="000D1B74" w:rsidP="00B36CB9">
      <w:pPr>
        <w:ind w:left="360"/>
        <w:rPr>
          <w:rFonts w:cstheme="minorHAnsi"/>
          <w:b/>
          <w:bCs/>
          <w:i/>
          <w:iCs/>
        </w:rPr>
      </w:pPr>
    </w:p>
    <w:p w14:paraId="723ADB72" w14:textId="77777777" w:rsidR="000D1B74" w:rsidRPr="00BD3ED3" w:rsidRDefault="000D1B74" w:rsidP="00B36CB9">
      <w:pPr>
        <w:ind w:left="360"/>
        <w:rPr>
          <w:rFonts w:cstheme="minorHAnsi"/>
          <w:b/>
          <w:bCs/>
          <w:i/>
          <w:iCs/>
        </w:rPr>
      </w:pPr>
    </w:p>
    <w:p w14:paraId="74F85470" w14:textId="77777777" w:rsidR="000D1B74" w:rsidRPr="00BD3ED3" w:rsidRDefault="000D1B74" w:rsidP="00B36CB9">
      <w:pPr>
        <w:ind w:left="360"/>
        <w:rPr>
          <w:rFonts w:cstheme="minorHAnsi"/>
          <w:b/>
          <w:bCs/>
          <w:i/>
          <w:iCs/>
        </w:rPr>
      </w:pPr>
    </w:p>
    <w:p w14:paraId="614EDC20" w14:textId="3765CFE7" w:rsidR="00B36CB9" w:rsidRPr="00BD3ED3" w:rsidRDefault="00B36CB9" w:rsidP="000B086E">
      <w:pPr>
        <w:ind w:left="360"/>
        <w:rPr>
          <w:rFonts w:cstheme="minorHAnsi"/>
        </w:rPr>
      </w:pPr>
    </w:p>
    <w:sectPr w:rsidR="00B36CB9" w:rsidRPr="00BD3ED3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46AA4" w14:textId="77777777" w:rsidR="00335401" w:rsidRDefault="00335401">
      <w:pPr>
        <w:spacing w:after="0" w:line="240" w:lineRule="auto"/>
      </w:pPr>
      <w:r>
        <w:separator/>
      </w:r>
    </w:p>
  </w:endnote>
  <w:endnote w:type="continuationSeparator" w:id="0">
    <w:p w14:paraId="607B78B8" w14:textId="77777777" w:rsidR="00335401" w:rsidRDefault="00335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72E47" w14:textId="77777777" w:rsidR="00EE5B10" w:rsidRDefault="00EE5B10">
    <w:pPr>
      <w:pStyle w:val="Tekstpodstawowy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C72E8" w14:textId="77777777" w:rsidR="009E6BB2" w:rsidRDefault="009E6BB2">
    <w:pPr>
      <w:pStyle w:val="Tekstpodstawowy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BB7D2" w14:textId="77777777" w:rsidR="009E6BB2" w:rsidRDefault="009E6BB2">
    <w:pPr>
      <w:pStyle w:val="Tekstpodstawowy"/>
      <w:spacing w:line="14" w:lineRule="auto"/>
      <w:ind w:left="0"/>
      <w:jc w:val="left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120F2" w14:textId="77777777" w:rsidR="00BD3ED3" w:rsidRDefault="00BD3ED3">
    <w:pPr>
      <w:pStyle w:val="Tekstpodstawowy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20D3C" w14:textId="77777777" w:rsidR="00C12483" w:rsidRDefault="00C12483">
    <w:pPr>
      <w:pStyle w:val="Tekstpodstawowy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AF620" w14:textId="77777777" w:rsidR="00335401" w:rsidRDefault="00335401">
      <w:pPr>
        <w:spacing w:after="0" w:line="240" w:lineRule="auto"/>
      </w:pPr>
      <w:r>
        <w:separator/>
      </w:r>
    </w:p>
  </w:footnote>
  <w:footnote w:type="continuationSeparator" w:id="0">
    <w:p w14:paraId="0DEB1F97" w14:textId="77777777" w:rsidR="00335401" w:rsidRDefault="00335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4CC0C" w14:textId="77777777" w:rsidR="00EE5B10" w:rsidRDefault="00EE5B10">
    <w:pPr>
      <w:pStyle w:val="Tekstpodstawowy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627" w14:textId="77777777" w:rsidR="009E6BB2" w:rsidRDefault="009E6BB2">
    <w:pPr>
      <w:pStyle w:val="Tekstpodstawowy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78EA" w14:textId="77777777" w:rsidR="009E6BB2" w:rsidRDefault="009E6BB2">
    <w:pPr>
      <w:pStyle w:val="Tekstpodstawowy"/>
      <w:spacing w:line="14" w:lineRule="auto"/>
      <w:ind w:left="0"/>
      <w:jc w:val="left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314BC" w14:textId="77777777" w:rsidR="00BD3ED3" w:rsidRDefault="00BD3ED3">
    <w:pPr>
      <w:pStyle w:val="Tekstpodstawowy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53D72" w14:textId="77777777" w:rsidR="00C12483" w:rsidRDefault="00C12483">
    <w:pPr>
      <w:pStyle w:val="Tekstpodstawowy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20F"/>
    <w:multiLevelType w:val="hybridMultilevel"/>
    <w:tmpl w:val="409E43C2"/>
    <w:lvl w:ilvl="0" w:tplc="D29A1CE0">
      <w:start w:val="110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F73F4"/>
    <w:multiLevelType w:val="hybridMultilevel"/>
    <w:tmpl w:val="82660554"/>
    <w:lvl w:ilvl="0" w:tplc="B8703542">
      <w:start w:val="146"/>
      <w:numFmt w:val="decimal"/>
      <w:lvlText w:val="%1"/>
      <w:lvlJc w:val="left"/>
      <w:pPr>
        <w:ind w:left="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6" w:hanging="360"/>
      </w:pPr>
    </w:lvl>
    <w:lvl w:ilvl="2" w:tplc="0415001B" w:tentative="1">
      <w:start w:val="1"/>
      <w:numFmt w:val="lowerRoman"/>
      <w:lvlText w:val="%3."/>
      <w:lvlJc w:val="right"/>
      <w:pPr>
        <w:ind w:left="2076" w:hanging="180"/>
      </w:pPr>
    </w:lvl>
    <w:lvl w:ilvl="3" w:tplc="0415000F" w:tentative="1">
      <w:start w:val="1"/>
      <w:numFmt w:val="decimal"/>
      <w:lvlText w:val="%4."/>
      <w:lvlJc w:val="left"/>
      <w:pPr>
        <w:ind w:left="2796" w:hanging="360"/>
      </w:pPr>
    </w:lvl>
    <w:lvl w:ilvl="4" w:tplc="04150019" w:tentative="1">
      <w:start w:val="1"/>
      <w:numFmt w:val="lowerLetter"/>
      <w:lvlText w:val="%5."/>
      <w:lvlJc w:val="left"/>
      <w:pPr>
        <w:ind w:left="3516" w:hanging="360"/>
      </w:pPr>
    </w:lvl>
    <w:lvl w:ilvl="5" w:tplc="0415001B" w:tentative="1">
      <w:start w:val="1"/>
      <w:numFmt w:val="lowerRoman"/>
      <w:lvlText w:val="%6."/>
      <w:lvlJc w:val="right"/>
      <w:pPr>
        <w:ind w:left="4236" w:hanging="180"/>
      </w:pPr>
    </w:lvl>
    <w:lvl w:ilvl="6" w:tplc="0415000F" w:tentative="1">
      <w:start w:val="1"/>
      <w:numFmt w:val="decimal"/>
      <w:lvlText w:val="%7."/>
      <w:lvlJc w:val="left"/>
      <w:pPr>
        <w:ind w:left="4956" w:hanging="360"/>
      </w:pPr>
    </w:lvl>
    <w:lvl w:ilvl="7" w:tplc="04150019" w:tentative="1">
      <w:start w:val="1"/>
      <w:numFmt w:val="lowerLetter"/>
      <w:lvlText w:val="%8."/>
      <w:lvlJc w:val="left"/>
      <w:pPr>
        <w:ind w:left="5676" w:hanging="360"/>
      </w:pPr>
    </w:lvl>
    <w:lvl w:ilvl="8" w:tplc="0415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" w15:restartNumberingAfterBreak="0">
    <w:nsid w:val="09EA1534"/>
    <w:multiLevelType w:val="hybridMultilevel"/>
    <w:tmpl w:val="63567484"/>
    <w:lvl w:ilvl="0" w:tplc="859ACDCA">
      <w:start w:val="1"/>
      <w:numFmt w:val="decimal"/>
      <w:lvlText w:val="%1."/>
      <w:lvlJc w:val="left"/>
      <w:pPr>
        <w:ind w:left="721" w:hanging="6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4CC4250">
      <w:numFmt w:val="bullet"/>
      <w:lvlText w:val="•"/>
      <w:lvlJc w:val="left"/>
      <w:pPr>
        <w:ind w:left="1569" w:hanging="699"/>
      </w:pPr>
      <w:rPr>
        <w:rFonts w:hint="default"/>
        <w:lang w:val="pl-PL" w:eastAsia="en-US" w:bidi="ar-SA"/>
      </w:rPr>
    </w:lvl>
    <w:lvl w:ilvl="2" w:tplc="8AE88204">
      <w:numFmt w:val="bullet"/>
      <w:lvlText w:val="•"/>
      <w:lvlJc w:val="left"/>
      <w:pPr>
        <w:ind w:left="2418" w:hanging="699"/>
      </w:pPr>
      <w:rPr>
        <w:rFonts w:hint="default"/>
        <w:lang w:val="pl-PL" w:eastAsia="en-US" w:bidi="ar-SA"/>
      </w:rPr>
    </w:lvl>
    <w:lvl w:ilvl="3" w:tplc="6832DCFA">
      <w:numFmt w:val="bullet"/>
      <w:lvlText w:val="•"/>
      <w:lvlJc w:val="left"/>
      <w:pPr>
        <w:ind w:left="3268" w:hanging="699"/>
      </w:pPr>
      <w:rPr>
        <w:rFonts w:hint="default"/>
        <w:lang w:val="pl-PL" w:eastAsia="en-US" w:bidi="ar-SA"/>
      </w:rPr>
    </w:lvl>
    <w:lvl w:ilvl="4" w:tplc="140C7FC4">
      <w:numFmt w:val="bullet"/>
      <w:lvlText w:val="•"/>
      <w:lvlJc w:val="left"/>
      <w:pPr>
        <w:ind w:left="4117" w:hanging="699"/>
      </w:pPr>
      <w:rPr>
        <w:rFonts w:hint="default"/>
        <w:lang w:val="pl-PL" w:eastAsia="en-US" w:bidi="ar-SA"/>
      </w:rPr>
    </w:lvl>
    <w:lvl w:ilvl="5" w:tplc="19345018">
      <w:numFmt w:val="bullet"/>
      <w:lvlText w:val="•"/>
      <w:lvlJc w:val="left"/>
      <w:pPr>
        <w:ind w:left="4967" w:hanging="699"/>
      </w:pPr>
      <w:rPr>
        <w:rFonts w:hint="default"/>
        <w:lang w:val="pl-PL" w:eastAsia="en-US" w:bidi="ar-SA"/>
      </w:rPr>
    </w:lvl>
    <w:lvl w:ilvl="6" w:tplc="24B24860">
      <w:numFmt w:val="bullet"/>
      <w:lvlText w:val="•"/>
      <w:lvlJc w:val="left"/>
      <w:pPr>
        <w:ind w:left="5816" w:hanging="699"/>
      </w:pPr>
      <w:rPr>
        <w:rFonts w:hint="default"/>
        <w:lang w:val="pl-PL" w:eastAsia="en-US" w:bidi="ar-SA"/>
      </w:rPr>
    </w:lvl>
    <w:lvl w:ilvl="7" w:tplc="DBD0517A">
      <w:numFmt w:val="bullet"/>
      <w:lvlText w:val="•"/>
      <w:lvlJc w:val="left"/>
      <w:pPr>
        <w:ind w:left="6666" w:hanging="699"/>
      </w:pPr>
      <w:rPr>
        <w:rFonts w:hint="default"/>
        <w:lang w:val="pl-PL" w:eastAsia="en-US" w:bidi="ar-SA"/>
      </w:rPr>
    </w:lvl>
    <w:lvl w:ilvl="8" w:tplc="4C8CFE62">
      <w:numFmt w:val="bullet"/>
      <w:lvlText w:val="•"/>
      <w:lvlJc w:val="left"/>
      <w:pPr>
        <w:ind w:left="7515" w:hanging="699"/>
      </w:pPr>
      <w:rPr>
        <w:rFonts w:hint="default"/>
        <w:lang w:val="pl-PL" w:eastAsia="en-US" w:bidi="ar-SA"/>
      </w:rPr>
    </w:lvl>
  </w:abstractNum>
  <w:abstractNum w:abstractNumId="3" w15:restartNumberingAfterBreak="0">
    <w:nsid w:val="0B1E2653"/>
    <w:multiLevelType w:val="hybridMultilevel"/>
    <w:tmpl w:val="4BFC84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67C6C"/>
    <w:multiLevelType w:val="hybridMultilevel"/>
    <w:tmpl w:val="317E3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30FEA"/>
    <w:multiLevelType w:val="hybridMultilevel"/>
    <w:tmpl w:val="452E59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D4567"/>
    <w:multiLevelType w:val="hybridMultilevel"/>
    <w:tmpl w:val="0360E576"/>
    <w:lvl w:ilvl="0" w:tplc="41EC65E8">
      <w:start w:val="24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3B4418"/>
    <w:multiLevelType w:val="hybridMultilevel"/>
    <w:tmpl w:val="B4E41CBC"/>
    <w:lvl w:ilvl="0" w:tplc="489E3488">
      <w:start w:val="222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544F88"/>
    <w:multiLevelType w:val="multilevel"/>
    <w:tmpl w:val="AF8CFCA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hint="default"/>
        <w:b/>
        <w:color w:val="000000" w:themeColor="text1"/>
      </w:rPr>
    </w:lvl>
    <w:lvl w:ilvl="2">
      <w:start w:val="1"/>
      <w:numFmt w:val="decimal"/>
      <w:lvlText w:val="%3)"/>
      <w:lvlJc w:val="left"/>
      <w:pPr>
        <w:ind w:left="1418" w:hanging="850"/>
      </w:pPr>
      <w:rPr>
        <w:rFonts w:hint="default"/>
        <w:b/>
      </w:rPr>
    </w:lvl>
    <w:lvl w:ilvl="3">
      <w:start w:val="1"/>
      <w:numFmt w:val="bullet"/>
      <w:lvlText w:val=""/>
      <w:lvlJc w:val="left"/>
      <w:pPr>
        <w:ind w:left="2835" w:hanging="567"/>
      </w:pPr>
      <w:rPr>
        <w:rFonts w:ascii="Symbol" w:hAnsi="Symbol" w:hint="default"/>
        <w:b/>
      </w:rPr>
    </w:lvl>
    <w:lvl w:ilvl="4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0BA1619"/>
    <w:multiLevelType w:val="hybridMultilevel"/>
    <w:tmpl w:val="162C0314"/>
    <w:lvl w:ilvl="0" w:tplc="669A9330">
      <w:start w:val="146"/>
      <w:numFmt w:val="decimal"/>
      <w:lvlText w:val="%1."/>
      <w:lvlJc w:val="left"/>
      <w:pPr>
        <w:ind w:left="105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6" w:hanging="360"/>
      </w:pPr>
    </w:lvl>
    <w:lvl w:ilvl="2" w:tplc="0415001B" w:tentative="1">
      <w:start w:val="1"/>
      <w:numFmt w:val="lowerRoman"/>
      <w:lvlText w:val="%3."/>
      <w:lvlJc w:val="right"/>
      <w:pPr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0" w15:restartNumberingAfterBreak="0">
    <w:nsid w:val="33627185"/>
    <w:multiLevelType w:val="hybridMultilevel"/>
    <w:tmpl w:val="2D08FF46"/>
    <w:lvl w:ilvl="0" w:tplc="375072F8">
      <w:start w:val="14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3B70BB"/>
    <w:multiLevelType w:val="multilevel"/>
    <w:tmpl w:val="077C8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A07AB0"/>
    <w:multiLevelType w:val="hybridMultilevel"/>
    <w:tmpl w:val="4BFC84C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B27A8D"/>
    <w:multiLevelType w:val="multilevel"/>
    <w:tmpl w:val="81D67DAE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D2C5A"/>
    <w:multiLevelType w:val="hybridMultilevel"/>
    <w:tmpl w:val="594E8760"/>
    <w:lvl w:ilvl="0" w:tplc="F716A242">
      <w:start w:val="1"/>
      <w:numFmt w:val="decimal"/>
      <w:lvlText w:val="%1."/>
      <w:lvlJc w:val="left"/>
      <w:pPr>
        <w:ind w:left="157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467693E8">
      <w:numFmt w:val="bullet"/>
      <w:lvlText w:val="•"/>
      <w:lvlJc w:val="left"/>
      <w:pPr>
        <w:ind w:left="2499" w:hanging="360"/>
      </w:pPr>
      <w:rPr>
        <w:rFonts w:hint="default"/>
        <w:lang w:val="pl-PL" w:eastAsia="en-US" w:bidi="ar-SA"/>
      </w:rPr>
    </w:lvl>
    <w:lvl w:ilvl="2" w:tplc="B080C684">
      <w:numFmt w:val="bullet"/>
      <w:lvlText w:val="•"/>
      <w:lvlJc w:val="left"/>
      <w:pPr>
        <w:ind w:left="3418" w:hanging="360"/>
      </w:pPr>
      <w:rPr>
        <w:rFonts w:hint="default"/>
        <w:lang w:val="pl-PL" w:eastAsia="en-US" w:bidi="ar-SA"/>
      </w:rPr>
    </w:lvl>
    <w:lvl w:ilvl="3" w:tplc="43F20C50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4" w:tplc="CEF40FB0">
      <w:numFmt w:val="bullet"/>
      <w:lvlText w:val="•"/>
      <w:lvlJc w:val="left"/>
      <w:pPr>
        <w:ind w:left="5257" w:hanging="360"/>
      </w:pPr>
      <w:rPr>
        <w:rFonts w:hint="default"/>
        <w:lang w:val="pl-PL" w:eastAsia="en-US" w:bidi="ar-SA"/>
      </w:rPr>
    </w:lvl>
    <w:lvl w:ilvl="5" w:tplc="57B2AF92">
      <w:numFmt w:val="bullet"/>
      <w:lvlText w:val="•"/>
      <w:lvlJc w:val="left"/>
      <w:pPr>
        <w:ind w:left="6177" w:hanging="360"/>
      </w:pPr>
      <w:rPr>
        <w:rFonts w:hint="default"/>
        <w:lang w:val="pl-PL" w:eastAsia="en-US" w:bidi="ar-SA"/>
      </w:rPr>
    </w:lvl>
    <w:lvl w:ilvl="6" w:tplc="2A600B8A">
      <w:numFmt w:val="bullet"/>
      <w:lvlText w:val="•"/>
      <w:lvlJc w:val="left"/>
      <w:pPr>
        <w:ind w:left="7096" w:hanging="360"/>
      </w:pPr>
      <w:rPr>
        <w:rFonts w:hint="default"/>
        <w:lang w:val="pl-PL" w:eastAsia="en-US" w:bidi="ar-SA"/>
      </w:rPr>
    </w:lvl>
    <w:lvl w:ilvl="7" w:tplc="F8F68874">
      <w:numFmt w:val="bullet"/>
      <w:lvlText w:val="•"/>
      <w:lvlJc w:val="left"/>
      <w:pPr>
        <w:ind w:left="8016" w:hanging="360"/>
      </w:pPr>
      <w:rPr>
        <w:rFonts w:hint="default"/>
        <w:lang w:val="pl-PL" w:eastAsia="en-US" w:bidi="ar-SA"/>
      </w:rPr>
    </w:lvl>
    <w:lvl w:ilvl="8" w:tplc="7578F074">
      <w:numFmt w:val="bullet"/>
      <w:lvlText w:val="•"/>
      <w:lvlJc w:val="left"/>
      <w:pPr>
        <w:ind w:left="8935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590561E1"/>
    <w:multiLevelType w:val="hybridMultilevel"/>
    <w:tmpl w:val="100261A8"/>
    <w:lvl w:ilvl="0" w:tplc="468CF8EC">
      <w:start w:val="110"/>
      <w:numFmt w:val="decimal"/>
      <w:lvlText w:val="%1."/>
      <w:lvlJc w:val="left"/>
      <w:pPr>
        <w:ind w:left="147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6" w15:restartNumberingAfterBreak="0">
    <w:nsid w:val="5F340CEF"/>
    <w:multiLevelType w:val="hybridMultilevel"/>
    <w:tmpl w:val="88D03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834FE4"/>
    <w:multiLevelType w:val="hybridMultilevel"/>
    <w:tmpl w:val="E6D64238"/>
    <w:lvl w:ilvl="0" w:tplc="077C7B68">
      <w:start w:val="146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72323BFA"/>
    <w:multiLevelType w:val="hybridMultilevel"/>
    <w:tmpl w:val="AF62DFB4"/>
    <w:lvl w:ilvl="0" w:tplc="3446D896">
      <w:start w:val="238"/>
      <w:numFmt w:val="decimal"/>
      <w:lvlText w:val="%1."/>
      <w:lvlJc w:val="left"/>
      <w:pPr>
        <w:ind w:left="780" w:hanging="4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1B5114"/>
    <w:multiLevelType w:val="hybridMultilevel"/>
    <w:tmpl w:val="5B3A562E"/>
    <w:lvl w:ilvl="0" w:tplc="58CCEEB6">
      <w:start w:val="1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404A0"/>
    <w:multiLevelType w:val="hybridMultilevel"/>
    <w:tmpl w:val="F70E6BC4"/>
    <w:lvl w:ilvl="0" w:tplc="98BAB62C">
      <w:start w:val="1"/>
      <w:numFmt w:val="decimal"/>
      <w:lvlText w:val="%1."/>
      <w:lvlJc w:val="left"/>
      <w:pPr>
        <w:ind w:left="70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92A05FA">
      <w:start w:val="1"/>
      <w:numFmt w:val="lowerLetter"/>
      <w:lvlText w:val="%2)"/>
      <w:lvlJc w:val="left"/>
      <w:pPr>
        <w:ind w:left="1420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B33CB56A">
      <w:numFmt w:val="bullet"/>
      <w:lvlText w:val="•"/>
      <w:lvlJc w:val="left"/>
      <w:pPr>
        <w:ind w:left="2286" w:hanging="351"/>
      </w:pPr>
      <w:rPr>
        <w:rFonts w:hint="default"/>
        <w:lang w:val="pl-PL" w:eastAsia="en-US" w:bidi="ar-SA"/>
      </w:rPr>
    </w:lvl>
    <w:lvl w:ilvl="3" w:tplc="1FC8B9E8">
      <w:numFmt w:val="bullet"/>
      <w:lvlText w:val="•"/>
      <w:lvlJc w:val="left"/>
      <w:pPr>
        <w:ind w:left="3152" w:hanging="351"/>
      </w:pPr>
      <w:rPr>
        <w:rFonts w:hint="default"/>
        <w:lang w:val="pl-PL" w:eastAsia="en-US" w:bidi="ar-SA"/>
      </w:rPr>
    </w:lvl>
    <w:lvl w:ilvl="4" w:tplc="B3B4755A">
      <w:numFmt w:val="bullet"/>
      <w:lvlText w:val="•"/>
      <w:lvlJc w:val="left"/>
      <w:pPr>
        <w:ind w:left="4018" w:hanging="351"/>
      </w:pPr>
      <w:rPr>
        <w:rFonts w:hint="default"/>
        <w:lang w:val="pl-PL" w:eastAsia="en-US" w:bidi="ar-SA"/>
      </w:rPr>
    </w:lvl>
    <w:lvl w:ilvl="5" w:tplc="9E827F32">
      <w:numFmt w:val="bullet"/>
      <w:lvlText w:val="•"/>
      <w:lvlJc w:val="left"/>
      <w:pPr>
        <w:ind w:left="4884" w:hanging="351"/>
      </w:pPr>
      <w:rPr>
        <w:rFonts w:hint="default"/>
        <w:lang w:val="pl-PL" w:eastAsia="en-US" w:bidi="ar-SA"/>
      </w:rPr>
    </w:lvl>
    <w:lvl w:ilvl="6" w:tplc="2660B1CE">
      <w:numFmt w:val="bullet"/>
      <w:lvlText w:val="•"/>
      <w:lvlJc w:val="left"/>
      <w:pPr>
        <w:ind w:left="5750" w:hanging="351"/>
      </w:pPr>
      <w:rPr>
        <w:rFonts w:hint="default"/>
        <w:lang w:val="pl-PL" w:eastAsia="en-US" w:bidi="ar-SA"/>
      </w:rPr>
    </w:lvl>
    <w:lvl w:ilvl="7" w:tplc="CB7C0924">
      <w:numFmt w:val="bullet"/>
      <w:lvlText w:val="•"/>
      <w:lvlJc w:val="left"/>
      <w:pPr>
        <w:ind w:left="6616" w:hanging="351"/>
      </w:pPr>
      <w:rPr>
        <w:rFonts w:hint="default"/>
        <w:lang w:val="pl-PL" w:eastAsia="en-US" w:bidi="ar-SA"/>
      </w:rPr>
    </w:lvl>
    <w:lvl w:ilvl="8" w:tplc="EE5241E6">
      <w:numFmt w:val="bullet"/>
      <w:lvlText w:val="•"/>
      <w:lvlJc w:val="left"/>
      <w:pPr>
        <w:ind w:left="7482" w:hanging="351"/>
      </w:pPr>
      <w:rPr>
        <w:rFonts w:hint="default"/>
        <w:lang w:val="pl-PL" w:eastAsia="en-US" w:bidi="ar-SA"/>
      </w:rPr>
    </w:lvl>
  </w:abstractNum>
  <w:abstractNum w:abstractNumId="21" w15:restartNumberingAfterBreak="0">
    <w:nsid w:val="770A1FB8"/>
    <w:multiLevelType w:val="hybridMultilevel"/>
    <w:tmpl w:val="3594CB24"/>
    <w:lvl w:ilvl="0" w:tplc="4470FE4C">
      <w:start w:val="146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B21F19"/>
    <w:multiLevelType w:val="hybridMultilevel"/>
    <w:tmpl w:val="E0247C3A"/>
    <w:lvl w:ilvl="0" w:tplc="9A52E97C">
      <w:start w:val="22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AAE413A"/>
    <w:multiLevelType w:val="hybridMultilevel"/>
    <w:tmpl w:val="211EBE5E"/>
    <w:lvl w:ilvl="0" w:tplc="E0DCDDA8">
      <w:start w:val="10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7875266">
    <w:abstractNumId w:val="3"/>
  </w:num>
  <w:num w:numId="2" w16cid:durableId="1091004925">
    <w:abstractNumId w:val="13"/>
  </w:num>
  <w:num w:numId="3" w16cid:durableId="1081214150">
    <w:abstractNumId w:val="5"/>
  </w:num>
  <w:num w:numId="4" w16cid:durableId="14238424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45874211">
    <w:abstractNumId w:val="16"/>
  </w:num>
  <w:num w:numId="6" w16cid:durableId="631639552">
    <w:abstractNumId w:val="20"/>
  </w:num>
  <w:num w:numId="7" w16cid:durableId="251164428">
    <w:abstractNumId w:val="4"/>
  </w:num>
  <w:num w:numId="8" w16cid:durableId="1022901145">
    <w:abstractNumId w:val="14"/>
  </w:num>
  <w:num w:numId="9" w16cid:durableId="1092582963">
    <w:abstractNumId w:val="8"/>
  </w:num>
  <w:num w:numId="10" w16cid:durableId="230507257">
    <w:abstractNumId w:val="12"/>
  </w:num>
  <w:num w:numId="11" w16cid:durableId="938757598">
    <w:abstractNumId w:val="23"/>
  </w:num>
  <w:num w:numId="12" w16cid:durableId="2106261794">
    <w:abstractNumId w:val="15"/>
  </w:num>
  <w:num w:numId="13" w16cid:durableId="1870334017">
    <w:abstractNumId w:val="0"/>
  </w:num>
  <w:num w:numId="14" w16cid:durableId="584266602">
    <w:abstractNumId w:val="21"/>
  </w:num>
  <w:num w:numId="15" w16cid:durableId="754548626">
    <w:abstractNumId w:val="1"/>
  </w:num>
  <w:num w:numId="16" w16cid:durableId="1273589201">
    <w:abstractNumId w:val="9"/>
  </w:num>
  <w:num w:numId="17" w16cid:durableId="1439136872">
    <w:abstractNumId w:val="17"/>
  </w:num>
  <w:num w:numId="18" w16cid:durableId="906258406">
    <w:abstractNumId w:val="19"/>
  </w:num>
  <w:num w:numId="19" w16cid:durableId="1334455239">
    <w:abstractNumId w:val="10"/>
  </w:num>
  <w:num w:numId="20" w16cid:durableId="445584858">
    <w:abstractNumId w:val="18"/>
    <w:lvlOverride w:ilvl="0">
      <w:startOverride w:val="23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87159232">
    <w:abstractNumId w:val="11"/>
  </w:num>
  <w:num w:numId="22" w16cid:durableId="1067653905">
    <w:abstractNumId w:val="7"/>
  </w:num>
  <w:num w:numId="23" w16cid:durableId="1121732214">
    <w:abstractNumId w:val="22"/>
  </w:num>
  <w:num w:numId="24" w16cid:durableId="941840573">
    <w:abstractNumId w:val="6"/>
  </w:num>
  <w:num w:numId="25" w16cid:durableId="1624455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2F"/>
    <w:rsid w:val="000357AC"/>
    <w:rsid w:val="00045A01"/>
    <w:rsid w:val="00085621"/>
    <w:rsid w:val="000B086E"/>
    <w:rsid w:val="000D1B74"/>
    <w:rsid w:val="000D4689"/>
    <w:rsid w:val="000D722D"/>
    <w:rsid w:val="000F1DFB"/>
    <w:rsid w:val="00102839"/>
    <w:rsid w:val="001068EC"/>
    <w:rsid w:val="001427FF"/>
    <w:rsid w:val="00142BFB"/>
    <w:rsid w:val="00164FE1"/>
    <w:rsid w:val="001659CF"/>
    <w:rsid w:val="001674FE"/>
    <w:rsid w:val="001779D1"/>
    <w:rsid w:val="00182FDB"/>
    <w:rsid w:val="001A1204"/>
    <w:rsid w:val="002249FC"/>
    <w:rsid w:val="00241481"/>
    <w:rsid w:val="00277DA0"/>
    <w:rsid w:val="00294E82"/>
    <w:rsid w:val="002A76AA"/>
    <w:rsid w:val="002D48ED"/>
    <w:rsid w:val="00335401"/>
    <w:rsid w:val="003366A8"/>
    <w:rsid w:val="003472F6"/>
    <w:rsid w:val="003732BD"/>
    <w:rsid w:val="00385B4A"/>
    <w:rsid w:val="003A67F7"/>
    <w:rsid w:val="003B0E38"/>
    <w:rsid w:val="003B30ED"/>
    <w:rsid w:val="003E7260"/>
    <w:rsid w:val="0040660C"/>
    <w:rsid w:val="0043762E"/>
    <w:rsid w:val="00480B7A"/>
    <w:rsid w:val="004975A5"/>
    <w:rsid w:val="004A792F"/>
    <w:rsid w:val="004B1085"/>
    <w:rsid w:val="004D099E"/>
    <w:rsid w:val="004D55FE"/>
    <w:rsid w:val="004D7124"/>
    <w:rsid w:val="004F76F0"/>
    <w:rsid w:val="00570087"/>
    <w:rsid w:val="0058166F"/>
    <w:rsid w:val="0062186E"/>
    <w:rsid w:val="006836D2"/>
    <w:rsid w:val="006866E0"/>
    <w:rsid w:val="00702D47"/>
    <w:rsid w:val="00747D4C"/>
    <w:rsid w:val="00763B07"/>
    <w:rsid w:val="007669BE"/>
    <w:rsid w:val="007A3ED8"/>
    <w:rsid w:val="007B1798"/>
    <w:rsid w:val="007B340D"/>
    <w:rsid w:val="007B3F66"/>
    <w:rsid w:val="007F2107"/>
    <w:rsid w:val="00804F01"/>
    <w:rsid w:val="008070A9"/>
    <w:rsid w:val="00812DD6"/>
    <w:rsid w:val="0081669D"/>
    <w:rsid w:val="00821536"/>
    <w:rsid w:val="00831D4E"/>
    <w:rsid w:val="00871358"/>
    <w:rsid w:val="008A0086"/>
    <w:rsid w:val="008C47C4"/>
    <w:rsid w:val="008E6C0F"/>
    <w:rsid w:val="009152D2"/>
    <w:rsid w:val="00941465"/>
    <w:rsid w:val="00960554"/>
    <w:rsid w:val="00984A2B"/>
    <w:rsid w:val="009B4A43"/>
    <w:rsid w:val="009C033E"/>
    <w:rsid w:val="009E6BB2"/>
    <w:rsid w:val="00A203BF"/>
    <w:rsid w:val="00A76D65"/>
    <w:rsid w:val="00A82719"/>
    <w:rsid w:val="00AB795D"/>
    <w:rsid w:val="00AF025D"/>
    <w:rsid w:val="00B214CC"/>
    <w:rsid w:val="00B256F2"/>
    <w:rsid w:val="00B2661A"/>
    <w:rsid w:val="00B36CB9"/>
    <w:rsid w:val="00B56DBC"/>
    <w:rsid w:val="00B71F63"/>
    <w:rsid w:val="00B81408"/>
    <w:rsid w:val="00B822F5"/>
    <w:rsid w:val="00BC486B"/>
    <w:rsid w:val="00BD3ED3"/>
    <w:rsid w:val="00BD565C"/>
    <w:rsid w:val="00BD6FC3"/>
    <w:rsid w:val="00C12483"/>
    <w:rsid w:val="00C23904"/>
    <w:rsid w:val="00C84D49"/>
    <w:rsid w:val="00CD4D7D"/>
    <w:rsid w:val="00D15D8A"/>
    <w:rsid w:val="00D16634"/>
    <w:rsid w:val="00D60B78"/>
    <w:rsid w:val="00D62DC4"/>
    <w:rsid w:val="00D653B9"/>
    <w:rsid w:val="00D76FA0"/>
    <w:rsid w:val="00DB37B0"/>
    <w:rsid w:val="00DC1AC1"/>
    <w:rsid w:val="00DD34EB"/>
    <w:rsid w:val="00DD5A2A"/>
    <w:rsid w:val="00DE34D2"/>
    <w:rsid w:val="00DE37DD"/>
    <w:rsid w:val="00DE3865"/>
    <w:rsid w:val="00E31346"/>
    <w:rsid w:val="00E514DF"/>
    <w:rsid w:val="00E57D79"/>
    <w:rsid w:val="00E85DD9"/>
    <w:rsid w:val="00E86179"/>
    <w:rsid w:val="00E92491"/>
    <w:rsid w:val="00EA4FC6"/>
    <w:rsid w:val="00EC55C2"/>
    <w:rsid w:val="00EE5B10"/>
    <w:rsid w:val="00F51831"/>
    <w:rsid w:val="00F561C6"/>
    <w:rsid w:val="00F62F94"/>
    <w:rsid w:val="00F67F58"/>
    <w:rsid w:val="00F764FA"/>
    <w:rsid w:val="00F81FC4"/>
    <w:rsid w:val="00F85DD5"/>
    <w:rsid w:val="00FA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87508"/>
  <w15:chartTrackingRefBased/>
  <w15:docId w15:val="{B0612342-27B9-4012-8DA7-E572A99E9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1FC4"/>
  </w:style>
  <w:style w:type="paragraph" w:styleId="Nagwek1">
    <w:name w:val="heading 1"/>
    <w:basedOn w:val="Normalny"/>
    <w:next w:val="Normalny"/>
    <w:link w:val="Nagwek1Znak"/>
    <w:uiPriority w:val="9"/>
    <w:qFormat/>
    <w:rsid w:val="004A7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7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79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7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79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79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79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79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79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79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79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79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792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792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79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79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79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79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7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7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79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7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7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79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4A79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792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79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792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792F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1248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2483"/>
    <w:pPr>
      <w:widowControl w:val="0"/>
      <w:autoSpaceDE w:val="0"/>
      <w:autoSpaceDN w:val="0"/>
      <w:spacing w:after="0" w:line="240" w:lineRule="auto"/>
      <w:ind w:left="709" w:hanging="34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12483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C124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12483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C12483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12483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C12483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55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55F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55FE"/>
    <w:rPr>
      <w:vertAlign w:val="superscript"/>
    </w:rPr>
  </w:style>
  <w:style w:type="paragraph" w:customStyle="1" w:styleId="isselectedend">
    <w:name w:val="isselectedend"/>
    <w:basedOn w:val="Normalny"/>
    <w:rsid w:val="009E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26</Pages>
  <Words>6290</Words>
  <Characters>37740</Characters>
  <Application>Microsoft Office Word</Application>
  <DocSecurity>0</DocSecurity>
  <Lines>314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TBSBoguchwala</dc:creator>
  <cp:keywords/>
  <dc:description/>
  <cp:lastModifiedBy>Dariusz Wakuła</cp:lastModifiedBy>
  <cp:revision>16</cp:revision>
  <cp:lastPrinted>2026-09-01T08:42:00Z</cp:lastPrinted>
  <dcterms:created xsi:type="dcterms:W3CDTF">2026-09-27T16:42:00Z</dcterms:created>
  <dcterms:modified xsi:type="dcterms:W3CDTF">2026-09-28T17:19:00Z</dcterms:modified>
</cp:coreProperties>
</file>